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5EE" w:rsidRDefault="005F15EE">
      <w:pPr>
        <w:pStyle w:val="Subtitle"/>
        <w:spacing w:after="240"/>
        <w:rPr>
          <w:lang w:val="en-US"/>
        </w:rPr>
      </w:pPr>
      <w:r>
        <w:rPr>
          <w:lang w:val="en-GB"/>
        </w:rPr>
        <w:t xml:space="preserve">REFERENCE: </w:t>
      </w:r>
      <w:r w:rsidR="00AB1EC6">
        <w:rPr>
          <w:lang w:val="en-US"/>
        </w:rPr>
        <w:t>CN1 – SO1.2 – SC027</w:t>
      </w:r>
    </w:p>
    <w:p w:rsidR="005F15EE" w:rsidRPr="002B370E" w:rsidRDefault="00AB1EC6">
      <w:pPr>
        <w:pStyle w:val="Subtitle"/>
        <w:spacing w:after="240"/>
        <w:rPr>
          <w:lang w:val="en-GB"/>
        </w:rPr>
      </w:pPr>
      <w:r>
        <w:rPr>
          <w:lang w:val="en-GB"/>
        </w:rPr>
        <w:t>Tender 5/2020</w:t>
      </w:r>
    </w:p>
    <w:p w:rsidR="005F15EE" w:rsidRPr="002B370E" w:rsidRDefault="005F15E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5F15EE" w:rsidRPr="002B370E" w:rsidRDefault="005F15E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Pr>
          <w:sz w:val="22"/>
          <w:szCs w:val="22"/>
          <w:lang w:val="en-GB"/>
        </w:rPr>
        <w:t>p</w:t>
      </w:r>
      <w:r w:rsidRPr="002B370E">
        <w:rPr>
          <w:sz w:val="22"/>
          <w:szCs w:val="22"/>
          <w:lang w:val="en-GB"/>
        </w:rPr>
        <w:t xml:space="preserve">ractical </w:t>
      </w:r>
      <w:r>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7" w:history="1">
        <w:r w:rsidRPr="005D1583">
          <w:rPr>
            <w:rStyle w:val="Hyperlink"/>
            <w:sz w:val="22"/>
            <w:szCs w:val="22"/>
            <w:lang w:val="en-GB"/>
          </w:rPr>
          <w:t>http://ec.europa.eu/europeaid/prag/document.do</w:t>
        </w:r>
      </w:hyperlink>
      <w:r w:rsidRPr="002B370E">
        <w:rPr>
          <w:sz w:val="22"/>
          <w:szCs w:val="22"/>
          <w:lang w:val="en-GB"/>
        </w:rPr>
        <w:t xml:space="preserve">). </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Services to be provided</w:t>
      </w:r>
    </w:p>
    <w:p w:rsidR="005F15EE" w:rsidRPr="002B370E" w:rsidRDefault="005F15EE">
      <w:pPr>
        <w:spacing w:after="120"/>
        <w:jc w:val="both"/>
        <w:rPr>
          <w:sz w:val="22"/>
          <w:szCs w:val="22"/>
        </w:rPr>
      </w:pPr>
      <w:r w:rsidRPr="002B370E">
        <w:rPr>
          <w:sz w:val="22"/>
          <w:szCs w:val="22"/>
        </w:rPr>
        <w:t xml:space="preserve">The services required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are described in the </w:t>
      </w:r>
      <w:r>
        <w:rPr>
          <w:sz w:val="22"/>
          <w:szCs w:val="22"/>
        </w:rPr>
        <w:t>t</w:t>
      </w:r>
      <w:r w:rsidRPr="002B370E">
        <w:rPr>
          <w:sz w:val="22"/>
          <w:szCs w:val="22"/>
        </w:rPr>
        <w:t xml:space="preserve">erms of </w:t>
      </w:r>
      <w:r>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5F15EE" w:rsidRPr="002B370E" w:rsidRDefault="005F15EE" w:rsidP="003436FE">
      <w:pPr>
        <w:keepNext/>
        <w:numPr>
          <w:ilvl w:val="0"/>
          <w:numId w:val="26"/>
        </w:numPr>
        <w:spacing w:before="120" w:after="120"/>
        <w:jc w:val="both"/>
        <w:rPr>
          <w:b/>
          <w:bCs/>
          <w:sz w:val="24"/>
          <w:szCs w:val="24"/>
        </w:rPr>
      </w:pPr>
      <w:bookmarkStart w:id="0" w:name="_Ref499723935"/>
      <w:r w:rsidRPr="002B370E">
        <w:rPr>
          <w:b/>
          <w:bCs/>
          <w:sz w:val="24"/>
          <w:szCs w:val="24"/>
        </w:rPr>
        <w:t>Timetable</w:t>
      </w:r>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5F15EE" w:rsidRPr="002B370E">
        <w:tc>
          <w:tcPr>
            <w:tcW w:w="4820" w:type="dxa"/>
            <w:tcBorders>
              <w:bottom w:val="nil"/>
            </w:tcBorders>
          </w:tcPr>
          <w:p w:rsidR="005F15EE" w:rsidRPr="002B370E" w:rsidRDefault="005F15EE">
            <w:pPr>
              <w:rPr>
                <w:sz w:val="22"/>
                <w:szCs w:val="22"/>
              </w:rPr>
            </w:pPr>
          </w:p>
        </w:tc>
        <w:tc>
          <w:tcPr>
            <w:tcW w:w="1972" w:type="dxa"/>
            <w:shd w:val="pct10" w:color="auto" w:fill="FFFFFF"/>
          </w:tcPr>
          <w:p w:rsidR="005F15EE" w:rsidRPr="002B370E" w:rsidRDefault="005F15EE">
            <w:pPr>
              <w:jc w:val="center"/>
              <w:rPr>
                <w:b/>
                <w:bCs/>
                <w:sz w:val="22"/>
                <w:szCs w:val="22"/>
              </w:rPr>
            </w:pPr>
            <w:r w:rsidRPr="002B370E">
              <w:rPr>
                <w:b/>
                <w:bCs/>
                <w:sz w:val="22"/>
                <w:szCs w:val="22"/>
              </w:rPr>
              <w:t>DATE</w:t>
            </w:r>
          </w:p>
        </w:tc>
        <w:tc>
          <w:tcPr>
            <w:tcW w:w="1572" w:type="dxa"/>
            <w:tcBorders>
              <w:bottom w:val="nil"/>
            </w:tcBorders>
            <w:shd w:val="pct10" w:color="auto" w:fill="FFFFFF"/>
          </w:tcPr>
          <w:p w:rsidR="005F15EE" w:rsidRPr="002B370E" w:rsidRDefault="005F15EE">
            <w:pPr>
              <w:jc w:val="center"/>
              <w:rPr>
                <w:b/>
                <w:bCs/>
                <w:sz w:val="22"/>
                <w:szCs w:val="22"/>
              </w:rPr>
            </w:pPr>
            <w:r w:rsidRPr="002B370E">
              <w:rPr>
                <w:b/>
                <w:bCs/>
                <w:sz w:val="22"/>
                <w:szCs w:val="22"/>
              </w:rPr>
              <w:t>TIME*</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Deadline for request</w:t>
            </w:r>
            <w:r>
              <w:rPr>
                <w:b/>
                <w:bCs/>
                <w:sz w:val="22"/>
                <w:szCs w:val="22"/>
              </w:rPr>
              <w:t>ing</w:t>
            </w:r>
            <w:r w:rsidRPr="002B370E">
              <w:rPr>
                <w:b/>
                <w:bCs/>
                <w:sz w:val="22"/>
                <w:szCs w:val="22"/>
              </w:rPr>
              <w:t xml:space="preserve"> clarification from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p>
        </w:tc>
        <w:tc>
          <w:tcPr>
            <w:tcW w:w="1972" w:type="dxa"/>
          </w:tcPr>
          <w:p w:rsidR="005F15EE" w:rsidRPr="002B370E" w:rsidRDefault="00B86020">
            <w:pPr>
              <w:spacing w:before="120" w:after="120"/>
              <w:jc w:val="center"/>
              <w:rPr>
                <w:sz w:val="22"/>
                <w:szCs w:val="22"/>
              </w:rPr>
            </w:pPr>
            <w:r>
              <w:rPr>
                <w:sz w:val="22"/>
                <w:szCs w:val="22"/>
              </w:rPr>
              <w:t>13</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Pr>
                <w:sz w:val="22"/>
                <w:szCs w:val="22"/>
              </w:rPr>
              <w:t>10.00</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 xml:space="preserve">Last date </w:t>
            </w:r>
            <w:r>
              <w:rPr>
                <w:b/>
                <w:bCs/>
                <w:sz w:val="22"/>
                <w:szCs w:val="22"/>
              </w:rPr>
              <w:t xml:space="preserve">for the contracting authority to issue </w:t>
            </w:r>
            <w:r w:rsidRPr="002B370E">
              <w:rPr>
                <w:b/>
                <w:bCs/>
                <w:sz w:val="22"/>
                <w:szCs w:val="22"/>
              </w:rPr>
              <w:t xml:space="preserve">clarification </w:t>
            </w:r>
          </w:p>
        </w:tc>
        <w:tc>
          <w:tcPr>
            <w:tcW w:w="1972" w:type="dxa"/>
          </w:tcPr>
          <w:p w:rsidR="005F15EE" w:rsidRPr="002B370E" w:rsidRDefault="00B86020">
            <w:pPr>
              <w:spacing w:before="120" w:after="120"/>
              <w:jc w:val="center"/>
              <w:rPr>
                <w:sz w:val="22"/>
                <w:szCs w:val="22"/>
              </w:rPr>
            </w:pPr>
            <w:r>
              <w:rPr>
                <w:sz w:val="22"/>
                <w:szCs w:val="22"/>
              </w:rPr>
              <w:t>15</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Deadline for submi</w:t>
            </w:r>
            <w:r>
              <w:rPr>
                <w:b/>
                <w:bCs/>
                <w:sz w:val="22"/>
                <w:szCs w:val="22"/>
              </w:rPr>
              <w:t>tting</w:t>
            </w:r>
            <w:r w:rsidRPr="002B370E">
              <w:rPr>
                <w:b/>
                <w:bCs/>
                <w:sz w:val="22"/>
                <w:szCs w:val="22"/>
              </w:rPr>
              <w:t xml:space="preserve"> tenders</w:t>
            </w:r>
          </w:p>
        </w:tc>
        <w:tc>
          <w:tcPr>
            <w:tcW w:w="1972" w:type="dxa"/>
          </w:tcPr>
          <w:p w:rsidR="005F15EE" w:rsidRPr="002B370E" w:rsidRDefault="00B86020" w:rsidP="005253B3">
            <w:pPr>
              <w:spacing w:before="120" w:after="120"/>
              <w:rPr>
                <w:sz w:val="22"/>
                <w:szCs w:val="22"/>
              </w:rPr>
            </w:pPr>
            <w:r>
              <w:rPr>
                <w:sz w:val="22"/>
                <w:szCs w:val="22"/>
              </w:rPr>
              <w:t xml:space="preserve">       20</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816F47" w:rsidP="005253B3">
            <w:pPr>
              <w:spacing w:before="120" w:after="120"/>
              <w:rPr>
                <w:sz w:val="22"/>
                <w:szCs w:val="22"/>
              </w:rPr>
            </w:pPr>
            <w:r>
              <w:rPr>
                <w:sz w:val="22"/>
                <w:szCs w:val="22"/>
              </w:rPr>
              <w:t xml:space="preserve">        14</w:t>
            </w:r>
            <w:r w:rsidR="005F15EE">
              <w:rPr>
                <w:sz w:val="22"/>
                <w:szCs w:val="22"/>
              </w:rPr>
              <w:t>.00</w:t>
            </w:r>
          </w:p>
        </w:tc>
      </w:tr>
      <w:tr w:rsidR="005F15EE" w:rsidRPr="002B370E">
        <w:tc>
          <w:tcPr>
            <w:tcW w:w="4820" w:type="dxa"/>
            <w:shd w:val="pct10" w:color="auto" w:fill="FFFFFF"/>
          </w:tcPr>
          <w:p w:rsidR="005F15EE" w:rsidRPr="002B370E" w:rsidRDefault="005F15EE" w:rsidP="003436FE">
            <w:pPr>
              <w:spacing w:before="120" w:after="120"/>
              <w:rPr>
                <w:b/>
                <w:bCs/>
                <w:sz w:val="22"/>
                <w:szCs w:val="22"/>
              </w:rPr>
            </w:pPr>
            <w:r w:rsidRPr="002B370E">
              <w:rPr>
                <w:b/>
                <w:bCs/>
                <w:sz w:val="22"/>
                <w:szCs w:val="22"/>
              </w:rPr>
              <w:t>Interviews (if any)</w:t>
            </w:r>
          </w:p>
        </w:tc>
        <w:tc>
          <w:tcPr>
            <w:tcW w:w="1972" w:type="dxa"/>
          </w:tcPr>
          <w:p w:rsidR="005F15EE" w:rsidRPr="002B370E" w:rsidRDefault="005F15EE" w:rsidP="003436FE">
            <w:pPr>
              <w:spacing w:before="120" w:after="120"/>
              <w:jc w:val="center"/>
              <w:rPr>
                <w:sz w:val="22"/>
                <w:szCs w:val="22"/>
              </w:rPr>
            </w:pPr>
            <w:r w:rsidRPr="005253B3">
              <w:rPr>
                <w:sz w:val="22"/>
                <w:szCs w:val="22"/>
              </w:rPr>
              <w:t>Not applicable</w:t>
            </w:r>
          </w:p>
        </w:tc>
        <w:tc>
          <w:tcPr>
            <w:tcW w:w="1572" w:type="dxa"/>
          </w:tcPr>
          <w:p w:rsidR="005F15EE" w:rsidRPr="002B370E" w:rsidRDefault="005F15EE" w:rsidP="003436F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Completion date for evaluatin</w:t>
            </w:r>
            <w:r>
              <w:rPr>
                <w:b/>
                <w:bCs/>
                <w:sz w:val="22"/>
                <w:szCs w:val="22"/>
              </w:rPr>
              <w:t>g</w:t>
            </w:r>
            <w:r w:rsidRPr="002B370E">
              <w:rPr>
                <w:b/>
                <w:bCs/>
                <w:sz w:val="22"/>
                <w:szCs w:val="22"/>
              </w:rPr>
              <w:t xml:space="preserve"> technical offers</w:t>
            </w:r>
          </w:p>
        </w:tc>
        <w:tc>
          <w:tcPr>
            <w:tcW w:w="1972" w:type="dxa"/>
          </w:tcPr>
          <w:p w:rsidR="005F15EE" w:rsidRPr="002B370E" w:rsidRDefault="00B86020">
            <w:pPr>
              <w:spacing w:before="120" w:after="120"/>
              <w:jc w:val="center"/>
              <w:rPr>
                <w:sz w:val="22"/>
                <w:szCs w:val="22"/>
              </w:rPr>
            </w:pPr>
            <w:r>
              <w:rPr>
                <w:sz w:val="22"/>
                <w:szCs w:val="22"/>
              </w:rPr>
              <w:t>22</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 xml:space="preserve">Notification of award </w:t>
            </w:r>
          </w:p>
        </w:tc>
        <w:tc>
          <w:tcPr>
            <w:tcW w:w="1972" w:type="dxa"/>
          </w:tcPr>
          <w:p w:rsidR="005F15EE" w:rsidRPr="002B370E" w:rsidRDefault="00B86020">
            <w:pPr>
              <w:spacing w:before="120" w:after="120"/>
              <w:jc w:val="center"/>
              <w:rPr>
                <w:sz w:val="22"/>
                <w:szCs w:val="22"/>
              </w:rPr>
            </w:pPr>
            <w:r>
              <w:rPr>
                <w:sz w:val="22"/>
                <w:szCs w:val="22"/>
              </w:rPr>
              <w:t>24</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sidRPr="002B370E">
              <w:rPr>
                <w:b/>
                <w:bCs/>
                <w:sz w:val="22"/>
                <w:szCs w:val="22"/>
              </w:rPr>
              <w:t>Contract signature</w:t>
            </w:r>
          </w:p>
        </w:tc>
        <w:tc>
          <w:tcPr>
            <w:tcW w:w="1972" w:type="dxa"/>
          </w:tcPr>
          <w:p w:rsidR="005F15EE" w:rsidRPr="002B370E" w:rsidRDefault="00B86020" w:rsidP="002C5D47">
            <w:pPr>
              <w:spacing w:before="120" w:after="120"/>
              <w:jc w:val="center"/>
              <w:rPr>
                <w:sz w:val="22"/>
                <w:szCs w:val="22"/>
              </w:rPr>
            </w:pPr>
            <w:r>
              <w:rPr>
                <w:sz w:val="22"/>
                <w:szCs w:val="22"/>
              </w:rPr>
              <w:t>27</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sidRPr="002B370E">
              <w:rPr>
                <w:sz w:val="22"/>
                <w:szCs w:val="22"/>
              </w:rPr>
              <w:t>-</w:t>
            </w:r>
          </w:p>
        </w:tc>
      </w:tr>
      <w:tr w:rsidR="005F15EE" w:rsidRPr="002B370E">
        <w:tc>
          <w:tcPr>
            <w:tcW w:w="4820" w:type="dxa"/>
            <w:shd w:val="pct10" w:color="auto" w:fill="FFFFFF"/>
          </w:tcPr>
          <w:p w:rsidR="005F15EE" w:rsidRPr="002B370E" w:rsidRDefault="005F15EE">
            <w:pPr>
              <w:spacing w:before="120" w:after="120"/>
              <w:rPr>
                <w:b/>
                <w:bCs/>
                <w:sz w:val="22"/>
                <w:szCs w:val="22"/>
              </w:rPr>
            </w:pPr>
            <w:r>
              <w:rPr>
                <w:b/>
                <w:bCs/>
                <w:sz w:val="22"/>
                <w:szCs w:val="22"/>
              </w:rPr>
              <w:t>Start</w:t>
            </w:r>
            <w:r w:rsidRPr="002B370E">
              <w:rPr>
                <w:b/>
                <w:bCs/>
                <w:sz w:val="22"/>
                <w:szCs w:val="22"/>
              </w:rPr>
              <w:t xml:space="preserve"> date</w:t>
            </w:r>
          </w:p>
        </w:tc>
        <w:tc>
          <w:tcPr>
            <w:tcW w:w="1972" w:type="dxa"/>
          </w:tcPr>
          <w:p w:rsidR="005F15EE" w:rsidRPr="002B370E" w:rsidRDefault="00B86020">
            <w:pPr>
              <w:spacing w:before="120" w:after="120"/>
              <w:jc w:val="center"/>
              <w:rPr>
                <w:sz w:val="22"/>
                <w:szCs w:val="22"/>
              </w:rPr>
            </w:pPr>
            <w:r>
              <w:rPr>
                <w:sz w:val="22"/>
                <w:szCs w:val="22"/>
              </w:rPr>
              <w:t>28</w:t>
            </w:r>
            <w:r w:rsidR="002C5D47">
              <w:rPr>
                <w:sz w:val="22"/>
                <w:szCs w:val="22"/>
              </w:rPr>
              <w:t>.07</w:t>
            </w:r>
            <w:r w:rsidR="005F15EE">
              <w:rPr>
                <w:sz w:val="22"/>
                <w:szCs w:val="22"/>
              </w:rPr>
              <w:t>.20</w:t>
            </w:r>
            <w:r w:rsidR="002C5D47">
              <w:rPr>
                <w:sz w:val="22"/>
                <w:szCs w:val="22"/>
              </w:rPr>
              <w:t>20</w:t>
            </w:r>
          </w:p>
        </w:tc>
        <w:tc>
          <w:tcPr>
            <w:tcW w:w="1572" w:type="dxa"/>
          </w:tcPr>
          <w:p w:rsidR="005F15EE" w:rsidRPr="002B370E" w:rsidRDefault="005F15EE">
            <w:pPr>
              <w:spacing w:before="120" w:after="120"/>
              <w:jc w:val="center"/>
              <w:rPr>
                <w:sz w:val="22"/>
                <w:szCs w:val="22"/>
              </w:rPr>
            </w:pPr>
            <w:r w:rsidRPr="002B370E">
              <w:rPr>
                <w:sz w:val="22"/>
                <w:szCs w:val="22"/>
              </w:rPr>
              <w:t>-</w:t>
            </w:r>
          </w:p>
        </w:tc>
      </w:tr>
    </w:tbl>
    <w:p w:rsidR="005F15EE" w:rsidRPr="002B370E" w:rsidRDefault="005F15EE" w:rsidP="003436FE">
      <w:pPr>
        <w:spacing w:before="120" w:after="240"/>
        <w:rPr>
          <w:b/>
          <w:bCs/>
          <w:sz w:val="22"/>
          <w:szCs w:val="22"/>
        </w:rPr>
      </w:pPr>
      <w:r w:rsidRPr="002B370E">
        <w:rPr>
          <w:b/>
          <w:bCs/>
          <w:sz w:val="22"/>
          <w:szCs w:val="22"/>
        </w:rPr>
        <w:t xml:space="preserve">* All times are in the time zone of the country of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r w:rsidRPr="002B370E">
        <w:rPr>
          <w:b/>
          <w:bCs/>
          <w:sz w:val="22"/>
          <w:szCs w:val="22"/>
        </w:rPr>
        <w:br/>
      </w:r>
      <w:r w:rsidRPr="002B370E">
        <w:rPr>
          <w:sz w:val="22"/>
          <w:szCs w:val="22"/>
          <w:vertAlign w:val="superscript"/>
        </w:rPr>
        <w:sym w:font="Monotype Sorts" w:char="F027"/>
      </w:r>
      <w:r w:rsidRPr="002B370E">
        <w:rPr>
          <w:b/>
          <w:bCs/>
          <w:sz w:val="22"/>
          <w:szCs w:val="22"/>
        </w:rPr>
        <w:t>Provisional date</w:t>
      </w:r>
    </w:p>
    <w:p w:rsidR="005F15EE" w:rsidRPr="002B370E" w:rsidRDefault="005F15EE" w:rsidP="003436FE">
      <w:pPr>
        <w:keepNext/>
        <w:numPr>
          <w:ilvl w:val="0"/>
          <w:numId w:val="26"/>
        </w:numPr>
        <w:spacing w:before="120" w:after="120"/>
        <w:jc w:val="both"/>
        <w:rPr>
          <w:b/>
          <w:bCs/>
          <w:sz w:val="24"/>
          <w:szCs w:val="24"/>
        </w:rPr>
      </w:pPr>
      <w:bookmarkStart w:id="1" w:name="_Ref499615030"/>
      <w:r w:rsidRPr="002B370E">
        <w:rPr>
          <w:b/>
          <w:bCs/>
          <w:sz w:val="24"/>
          <w:szCs w:val="24"/>
        </w:rPr>
        <w:t>Participation</w:t>
      </w:r>
      <w:r>
        <w:rPr>
          <w:b/>
          <w:bCs/>
          <w:sz w:val="24"/>
          <w:szCs w:val="24"/>
        </w:rPr>
        <w:t xml:space="preserve">,experts and </w:t>
      </w:r>
      <w:r w:rsidRPr="002B370E">
        <w:rPr>
          <w:b/>
          <w:bCs/>
          <w:sz w:val="24"/>
          <w:szCs w:val="24"/>
        </w:rPr>
        <w:t>subcontracting</w:t>
      </w:r>
      <w:bookmarkEnd w:id="1"/>
    </w:p>
    <w:p w:rsidR="005F15EE" w:rsidRPr="002B370E"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Pr>
          <w:sz w:val="22"/>
          <w:szCs w:val="22"/>
        </w:rPr>
        <w:t xml:space="preserve">invited tenderers. For the eligibility, please see point 10 of the contract notice. </w:t>
      </w:r>
    </w:p>
    <w:p w:rsidR="005F15EE" w:rsidRPr="002B370E" w:rsidRDefault="005F15EE" w:rsidP="00F8033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Pr="00E82463">
        <w:rPr>
          <w:sz w:val="22"/>
          <w:szCs w:val="22"/>
        </w:rPr>
        <w:t>situations</w:t>
      </w:r>
      <w:r w:rsidRPr="002B370E">
        <w:rPr>
          <w:sz w:val="22"/>
          <w:szCs w:val="22"/>
        </w:rPr>
        <w:t xml:space="preserve"> mentioned in Section</w:t>
      </w:r>
      <w:r>
        <w:rPr>
          <w:sz w:val="22"/>
          <w:szCs w:val="22"/>
        </w:rPr>
        <w:t>s 2.4. (EU restrictive measures),</w:t>
      </w:r>
      <w:r w:rsidRPr="002B370E">
        <w:rPr>
          <w:sz w:val="22"/>
          <w:szCs w:val="22"/>
        </w:rPr>
        <w:t xml:space="preserve"> 2.</w:t>
      </w:r>
      <w:r>
        <w:rPr>
          <w:sz w:val="22"/>
          <w:szCs w:val="22"/>
        </w:rPr>
        <w:t>6</w:t>
      </w:r>
      <w:r w:rsidRPr="002B370E">
        <w:rPr>
          <w:sz w:val="22"/>
          <w:szCs w:val="22"/>
        </w:rPr>
        <w:t>.</w:t>
      </w:r>
      <w:r>
        <w:rPr>
          <w:sz w:val="22"/>
          <w:szCs w:val="22"/>
        </w:rPr>
        <w:t>10.1.(exclusion criteria) or 2.6.10.1.1.(rejection from a</w:t>
      </w:r>
      <w:r w:rsidRPr="00F80338">
        <w:rPr>
          <w:sz w:val="22"/>
          <w:szCs w:val="22"/>
        </w:rPr>
        <w:t xml:space="preserve"> procedure</w:t>
      </w:r>
      <w:r>
        <w:rPr>
          <w:sz w:val="22"/>
          <w:szCs w:val="22"/>
        </w:rPr>
        <w:t>)</w:t>
      </w:r>
      <w:r w:rsidRPr="002B370E">
        <w:rPr>
          <w:sz w:val="22"/>
          <w:szCs w:val="22"/>
        </w:rPr>
        <w:t xml:space="preserve">of the </w:t>
      </w:r>
      <w:r>
        <w:rPr>
          <w:b/>
          <w:bCs/>
          <w:sz w:val="22"/>
          <w:szCs w:val="22"/>
        </w:rPr>
        <w:t>p</w:t>
      </w:r>
      <w:r w:rsidRPr="002B370E">
        <w:rPr>
          <w:b/>
          <w:bCs/>
          <w:sz w:val="22"/>
          <w:szCs w:val="22"/>
        </w:rPr>
        <w:t xml:space="preserve">ractical </w:t>
      </w:r>
      <w:r>
        <w:rPr>
          <w:b/>
          <w:bCs/>
          <w:sz w:val="22"/>
          <w:szCs w:val="22"/>
        </w:rPr>
        <w:t>g</w:t>
      </w:r>
      <w:r w:rsidRPr="002B370E">
        <w:rPr>
          <w:b/>
          <w:bCs/>
          <w:sz w:val="22"/>
          <w:szCs w:val="22"/>
        </w:rPr>
        <w:t>uide</w:t>
      </w:r>
      <w:r w:rsidRPr="002B370E">
        <w:rPr>
          <w:sz w:val="22"/>
          <w:szCs w:val="22"/>
        </w:rPr>
        <w:t xml:space="preserve">. Should they do so, </w:t>
      </w:r>
      <w:r w:rsidRPr="007C62DC">
        <w:rPr>
          <w:sz w:val="22"/>
          <w:szCs w:val="22"/>
        </w:rPr>
        <w:t>their tender will be consider</w:t>
      </w:r>
      <w:r>
        <w:rPr>
          <w:sz w:val="22"/>
          <w:szCs w:val="22"/>
        </w:rPr>
        <w:t>ed</w:t>
      </w:r>
      <w:r w:rsidRPr="007C62DC">
        <w:rPr>
          <w:sz w:val="22"/>
          <w:szCs w:val="22"/>
        </w:rPr>
        <w:t xml:space="preserve"> unsuitable</w:t>
      </w:r>
      <w:r>
        <w:rPr>
          <w:sz w:val="22"/>
          <w:szCs w:val="22"/>
        </w:rPr>
        <w:t xml:space="preserve"> or irregularrespectively</w:t>
      </w:r>
      <w:r w:rsidRPr="002B370E">
        <w:rPr>
          <w:sz w:val="22"/>
          <w:szCs w:val="22"/>
        </w:rPr>
        <w:t>.</w:t>
      </w:r>
    </w:p>
    <w:p w:rsidR="005F15EE" w:rsidRDefault="005F15E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Pr>
          <w:sz w:val="22"/>
          <w:szCs w:val="22"/>
        </w:rPr>
        <w:t>6</w:t>
      </w:r>
      <w:r w:rsidRPr="000E6A9C">
        <w:rPr>
          <w:sz w:val="22"/>
          <w:szCs w:val="22"/>
        </w:rPr>
        <w:t>.</w:t>
      </w:r>
      <w:r>
        <w:rPr>
          <w:sz w:val="22"/>
          <w:szCs w:val="22"/>
        </w:rPr>
        <w:t>10.1.1.</w:t>
      </w:r>
      <w:r w:rsidRPr="000E6A9C">
        <w:rPr>
          <w:sz w:val="22"/>
          <w:szCs w:val="22"/>
        </w:rPr>
        <w:t xml:space="preserve"> of the </w:t>
      </w:r>
      <w:r>
        <w:rPr>
          <w:b/>
          <w:bCs/>
          <w:sz w:val="22"/>
          <w:szCs w:val="22"/>
        </w:rPr>
        <w:t>p</w:t>
      </w:r>
      <w:r w:rsidRPr="00D9170B">
        <w:rPr>
          <w:b/>
          <w:bCs/>
          <w:sz w:val="22"/>
          <w:szCs w:val="22"/>
        </w:rPr>
        <w:t xml:space="preserve">ractical </w:t>
      </w:r>
      <w:r>
        <w:rPr>
          <w:b/>
          <w:bCs/>
          <w:sz w:val="22"/>
          <w:szCs w:val="22"/>
        </w:rPr>
        <w:t>g</w:t>
      </w:r>
      <w:r w:rsidRPr="00D9170B">
        <w:rPr>
          <w:b/>
          <w:bCs/>
          <w:sz w:val="22"/>
          <w:szCs w:val="22"/>
        </w:rPr>
        <w:t>uide</w:t>
      </w:r>
      <w:r>
        <w:rPr>
          <w:sz w:val="22"/>
          <w:szCs w:val="22"/>
        </w:rPr>
        <w:t xml:space="preserve"> t</w:t>
      </w:r>
      <w:r w:rsidRPr="002B370E">
        <w:rPr>
          <w:sz w:val="22"/>
          <w:szCs w:val="22"/>
        </w:rPr>
        <w:t xml:space="preserve">enderers may be 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subject to financial penalties </w:t>
      </w:r>
      <w:r>
        <w:rPr>
          <w:sz w:val="22"/>
          <w:szCs w:val="22"/>
        </w:rPr>
        <w:t>up to</w:t>
      </w:r>
      <w:r w:rsidRPr="002B370E">
        <w:rPr>
          <w:sz w:val="22"/>
          <w:szCs w:val="22"/>
        </w:rPr>
        <w:t xml:space="preserve"> 10</w:t>
      </w:r>
      <w:r w:rsidRPr="002B370E">
        <w:rPr>
          <w:w w:val="50"/>
          <w:sz w:val="22"/>
          <w:szCs w:val="22"/>
        </w:rPr>
        <w:t> </w:t>
      </w:r>
      <w:r w:rsidRPr="002B370E">
        <w:rPr>
          <w:sz w:val="22"/>
          <w:szCs w:val="22"/>
        </w:rPr>
        <w:t>% of the total value of the contract</w:t>
      </w:r>
      <w:r>
        <w:rPr>
          <w:sz w:val="22"/>
          <w:szCs w:val="22"/>
        </w:rPr>
        <w:t xml:space="preserve"> in accordance with the Financial Regulation in force. </w:t>
      </w:r>
      <w:r w:rsidRPr="002B370E">
        <w:rPr>
          <w:sz w:val="22"/>
          <w:szCs w:val="22"/>
        </w:rPr>
        <w:t xml:space="preserve">. This </w:t>
      </w:r>
      <w:r w:rsidRPr="000E6A9C">
        <w:rPr>
          <w:sz w:val="22"/>
          <w:szCs w:val="22"/>
        </w:rPr>
        <w:t>information may be published on the Commission</w:t>
      </w:r>
      <w:r>
        <w:rPr>
          <w:sz w:val="22"/>
          <w:szCs w:val="22"/>
        </w:rPr>
        <w:t xml:space="preserve"> website in accordance with the Financial Regulation in force.</w:t>
      </w:r>
    </w:p>
    <w:p w:rsidR="005F15EE" w:rsidRPr="00C3216F" w:rsidRDefault="005F15EE"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lastRenderedPageBreak/>
        <w:t xml:space="preserve">The contract between the tenderer/contractor and its experts shall contain a provision that it is subject to the approval of the partner country. It is furthermore recommended that this contract contains a dispute resolution clause. </w:t>
      </w:r>
    </w:p>
    <w:p w:rsidR="005F15EE" w:rsidRPr="00200F20" w:rsidRDefault="005F15EE" w:rsidP="00D66CD2">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720"/>
        <w:jc w:val="both"/>
        <w:rPr>
          <w:sz w:val="22"/>
          <w:szCs w:val="22"/>
        </w:rPr>
      </w:pPr>
      <w:r w:rsidRPr="00200F20">
        <w:rPr>
          <w:sz w:val="22"/>
          <w:szCs w:val="22"/>
        </w:rPr>
        <w:t>Subcontracting is allowed</w:t>
      </w:r>
      <w:r>
        <w:rPr>
          <w:sz w:val="22"/>
          <w:szCs w:val="22"/>
        </w:rPr>
        <w:t xml:space="preserve"> but t</w:t>
      </w:r>
      <w:r w:rsidRPr="00200F20">
        <w:rPr>
          <w:sz w:val="22"/>
          <w:szCs w:val="22"/>
        </w:rPr>
        <w:t>he contractor will retain full liability towards the contracting authority for performance of the contract as a whole.</w:t>
      </w:r>
      <w:r>
        <w:rPr>
          <w:sz w:val="22"/>
          <w:szCs w:val="22"/>
        </w:rPr>
        <w:t xml:space="preserve">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ender submission form.</w:t>
      </w:r>
    </w:p>
    <w:p w:rsidR="005F15EE" w:rsidRPr="00632671"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All subcontractors must be eligible for the contract.</w:t>
      </w:r>
    </w:p>
    <w:p w:rsidR="005F15EE" w:rsidRPr="00632671" w:rsidRDefault="005F15E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Subcontractors cannot be in any of the exclusion situations listed in Section 2.</w:t>
      </w:r>
      <w:r>
        <w:rPr>
          <w:sz w:val="22"/>
          <w:szCs w:val="22"/>
        </w:rPr>
        <w:t>6</w:t>
      </w:r>
      <w:r w:rsidRPr="00632671">
        <w:rPr>
          <w:sz w:val="22"/>
          <w:szCs w:val="22"/>
        </w:rPr>
        <w:t>.</w:t>
      </w:r>
      <w:r>
        <w:rPr>
          <w:sz w:val="22"/>
          <w:szCs w:val="22"/>
        </w:rPr>
        <w:t>10.1</w:t>
      </w:r>
      <w:r w:rsidRPr="00632671">
        <w:rPr>
          <w:sz w:val="22"/>
          <w:szCs w:val="22"/>
        </w:rPr>
        <w:t xml:space="preserve"> of the </w:t>
      </w:r>
      <w:r>
        <w:rPr>
          <w:sz w:val="22"/>
          <w:szCs w:val="22"/>
        </w:rPr>
        <w:t>p</w:t>
      </w:r>
      <w:r w:rsidRPr="00632671">
        <w:rPr>
          <w:sz w:val="22"/>
          <w:szCs w:val="22"/>
        </w:rPr>
        <w:t xml:space="preserve">ractical </w:t>
      </w:r>
      <w:r>
        <w:rPr>
          <w:sz w:val="22"/>
          <w:szCs w:val="22"/>
        </w:rPr>
        <w:t>g</w:t>
      </w:r>
      <w:r w:rsidRPr="00632671">
        <w:rPr>
          <w:sz w:val="22"/>
          <w:szCs w:val="22"/>
        </w:rPr>
        <w:t xml:space="preserve">uide. </w:t>
      </w:r>
    </w:p>
    <w:p w:rsidR="005F15EE" w:rsidRPr="002B370E" w:rsidRDefault="005F15EE" w:rsidP="003436FE">
      <w:pPr>
        <w:widowControl w:val="0"/>
        <w:numPr>
          <w:ilvl w:val="0"/>
          <w:numId w:val="26"/>
        </w:numPr>
        <w:spacing w:before="120" w:after="120"/>
        <w:jc w:val="both"/>
        <w:rPr>
          <w:b/>
          <w:bCs/>
          <w:sz w:val="24"/>
          <w:szCs w:val="24"/>
        </w:rPr>
      </w:pPr>
      <w:r w:rsidRPr="002B370E">
        <w:rPr>
          <w:b/>
          <w:bCs/>
          <w:sz w:val="24"/>
          <w:szCs w:val="24"/>
        </w:rPr>
        <w:t>Content of tenders</w:t>
      </w:r>
    </w:p>
    <w:p w:rsidR="005F15EE" w:rsidRPr="002B370E" w:rsidRDefault="005F15E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Pr>
          <w:sz w:val="22"/>
          <w:szCs w:val="22"/>
          <w:lang w:val="en-GB"/>
        </w:rPr>
        <w:t>c</w:t>
      </w:r>
      <w:r w:rsidRPr="002B370E">
        <w:rPr>
          <w:sz w:val="22"/>
          <w:szCs w:val="22"/>
          <w:lang w:val="en-GB"/>
        </w:rPr>
        <w:t xml:space="preserve">ontracting </w:t>
      </w:r>
      <w:r>
        <w:rPr>
          <w:sz w:val="22"/>
          <w:szCs w:val="22"/>
          <w:lang w:val="en-GB"/>
        </w:rPr>
        <w:t>a</w:t>
      </w:r>
      <w:r w:rsidRPr="002B370E">
        <w:rPr>
          <w:sz w:val="22"/>
          <w:szCs w:val="22"/>
          <w:lang w:val="en-GB"/>
        </w:rPr>
        <w:t>uthority must be written in English.</w:t>
      </w:r>
    </w:p>
    <w:p w:rsidR="005F15EE" w:rsidRPr="002B370E" w:rsidRDefault="005F15E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5F15EE" w:rsidRPr="002B370E" w:rsidRDefault="005F15EE" w:rsidP="003436FE">
      <w:pPr>
        <w:widowControl w:val="0"/>
        <w:spacing w:before="120" w:after="120"/>
        <w:jc w:val="both"/>
        <w:rPr>
          <w:sz w:val="22"/>
          <w:szCs w:val="22"/>
        </w:rPr>
      </w:pPr>
      <w:r w:rsidRPr="002B370E">
        <w:rPr>
          <w:sz w:val="22"/>
          <w:szCs w:val="22"/>
        </w:rPr>
        <w:t xml:space="preserve">The tender must </w:t>
      </w:r>
      <w:r>
        <w:rPr>
          <w:sz w:val="22"/>
          <w:szCs w:val="22"/>
        </w:rPr>
        <w:t>include</w:t>
      </w:r>
      <w:r w:rsidRPr="002B370E">
        <w:rPr>
          <w:sz w:val="22"/>
          <w:szCs w:val="22"/>
        </w:rPr>
        <w:t xml:space="preserve"> a </w:t>
      </w:r>
      <w:r>
        <w:rPr>
          <w:sz w:val="22"/>
          <w:szCs w:val="22"/>
        </w:rPr>
        <w:t>t</w:t>
      </w:r>
      <w:r w:rsidRPr="002B370E">
        <w:rPr>
          <w:sz w:val="22"/>
          <w:szCs w:val="22"/>
        </w:rPr>
        <w:t xml:space="preserve">echnical offer and a </w:t>
      </w:r>
      <w:r>
        <w:rPr>
          <w:sz w:val="22"/>
          <w:szCs w:val="22"/>
        </w:rPr>
        <w:t>f</w:t>
      </w:r>
      <w:r w:rsidRPr="002B370E">
        <w:rPr>
          <w:sz w:val="22"/>
          <w:szCs w:val="22"/>
        </w:rPr>
        <w:t>inancial offer</w:t>
      </w:r>
      <w:r>
        <w:rPr>
          <w:sz w:val="22"/>
          <w:szCs w:val="22"/>
        </w:rPr>
        <w:t>,which</w:t>
      </w:r>
      <w:r w:rsidRPr="002B370E">
        <w:rPr>
          <w:sz w:val="22"/>
          <w:szCs w:val="22"/>
        </w:rPr>
        <w:t xml:space="preserve"> must be submitted in separate envelopes (see clause </w:t>
      </w:r>
      <w:fldSimple w:instr=" REF _Ref499982672 \r \h  \* MERGEFORMAT ">
        <w:r>
          <w:t>8</w:t>
        </w:r>
      </w:fldSimple>
      <w:r w:rsidRPr="002B370E">
        <w:rPr>
          <w:sz w:val="22"/>
          <w:szCs w:val="22"/>
        </w:rPr>
        <w:t xml:space="preserve">). Each </w:t>
      </w:r>
      <w:r>
        <w:rPr>
          <w:sz w:val="22"/>
          <w:szCs w:val="22"/>
        </w:rPr>
        <w:t>t</w:t>
      </w:r>
      <w:r w:rsidRPr="002B370E">
        <w:rPr>
          <w:sz w:val="22"/>
          <w:szCs w:val="22"/>
        </w:rPr>
        <w:t xml:space="preserve">echnical offer and </w:t>
      </w:r>
      <w:r>
        <w:rPr>
          <w:sz w:val="22"/>
          <w:szCs w:val="22"/>
        </w:rPr>
        <w:t>f</w:t>
      </w:r>
      <w:r w:rsidRPr="002B370E">
        <w:rPr>
          <w:sz w:val="22"/>
          <w:szCs w:val="22"/>
        </w:rPr>
        <w:t xml:space="preserve">inancial offer must contain one original, clearly marked </w:t>
      </w:r>
      <w:r>
        <w:rPr>
          <w:b/>
          <w:bCs/>
          <w:sz w:val="22"/>
          <w:szCs w:val="22"/>
        </w:rPr>
        <w:t>‘</w:t>
      </w:r>
      <w:r w:rsidRPr="002B370E">
        <w:rPr>
          <w:b/>
          <w:bCs/>
          <w:sz w:val="22"/>
          <w:szCs w:val="22"/>
        </w:rPr>
        <w:t>Original</w:t>
      </w:r>
      <w:r>
        <w:rPr>
          <w:b/>
          <w:bCs/>
          <w:sz w:val="22"/>
          <w:szCs w:val="22"/>
        </w:rPr>
        <w:t>’</w:t>
      </w:r>
      <w:r w:rsidRPr="002B370E">
        <w:rPr>
          <w:sz w:val="22"/>
          <w:szCs w:val="22"/>
        </w:rPr>
        <w:t>, and</w:t>
      </w:r>
      <w:r>
        <w:rPr>
          <w:snapToGrid w:val="0"/>
          <w:sz w:val="22"/>
          <w:szCs w:val="22"/>
        </w:rPr>
        <w:t xml:space="preserve"> one</w:t>
      </w:r>
      <w:r>
        <w:rPr>
          <w:sz w:val="22"/>
          <w:szCs w:val="22"/>
        </w:rPr>
        <w:t xml:space="preserve"> copy</w:t>
      </w:r>
      <w:r w:rsidRPr="002B370E">
        <w:rPr>
          <w:sz w:val="22"/>
          <w:szCs w:val="22"/>
        </w:rPr>
        <w:t xml:space="preserve">, each marked </w:t>
      </w:r>
      <w:r>
        <w:rPr>
          <w:sz w:val="22"/>
          <w:szCs w:val="22"/>
        </w:rPr>
        <w:t>‘</w:t>
      </w:r>
      <w:r w:rsidRPr="002B370E">
        <w:rPr>
          <w:b/>
          <w:bCs/>
          <w:sz w:val="22"/>
          <w:szCs w:val="22"/>
        </w:rPr>
        <w:t>Copy</w:t>
      </w:r>
      <w:r>
        <w:rPr>
          <w:b/>
          <w:bCs/>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fldSimple w:instr=" REF _Ref499982672 \r \h  \* MERGEFORMAT ">
        <w:r>
          <w:t>8</w:t>
        </w:r>
      </w:fldSimple>
      <w:r w:rsidRPr="002B370E">
        <w:rPr>
          <w:sz w:val="22"/>
          <w:szCs w:val="22"/>
        </w:rPr>
        <w:t xml:space="preserve"> will constitute </w:t>
      </w:r>
      <w:r>
        <w:rPr>
          <w:sz w:val="22"/>
          <w:szCs w:val="22"/>
        </w:rPr>
        <w:t>an irregularity</w:t>
      </w:r>
      <w:r w:rsidRPr="002B370E">
        <w:rPr>
          <w:sz w:val="22"/>
          <w:szCs w:val="22"/>
        </w:rPr>
        <w:t>and may result in rejection of the tender.</w:t>
      </w:r>
    </w:p>
    <w:p w:rsidR="005F15EE" w:rsidRPr="002B370E" w:rsidRDefault="005F15EE" w:rsidP="00010683">
      <w:pPr>
        <w:widowControl w:val="0"/>
        <w:spacing w:before="120" w:after="120"/>
        <w:ind w:left="567" w:hanging="567"/>
        <w:jc w:val="both"/>
        <w:rPr>
          <w:b/>
          <w:bCs/>
          <w:sz w:val="22"/>
          <w:szCs w:val="22"/>
        </w:rPr>
      </w:pPr>
      <w:r w:rsidRPr="002B370E">
        <w:rPr>
          <w:b/>
          <w:bCs/>
          <w:sz w:val="22"/>
          <w:szCs w:val="22"/>
        </w:rPr>
        <w:t>4.1</w:t>
      </w:r>
      <w:r>
        <w:rPr>
          <w:b/>
          <w:bCs/>
          <w:sz w:val="22"/>
          <w:szCs w:val="22"/>
        </w:rPr>
        <w:t>.</w:t>
      </w:r>
      <w:r w:rsidRPr="002B370E">
        <w:rPr>
          <w:b/>
          <w:bCs/>
          <w:sz w:val="22"/>
          <w:szCs w:val="22"/>
        </w:rPr>
        <w:tab/>
        <w:t>Technical offer</w:t>
      </w:r>
    </w:p>
    <w:p w:rsidR="005F15EE" w:rsidRPr="002B370E" w:rsidRDefault="005F15EE" w:rsidP="003436FE">
      <w:pPr>
        <w:widowControl w:val="0"/>
        <w:spacing w:before="120" w:after="120"/>
        <w:jc w:val="both"/>
        <w:rPr>
          <w:sz w:val="22"/>
          <w:szCs w:val="22"/>
        </w:rPr>
      </w:pPr>
      <w:r w:rsidRPr="002B370E">
        <w:rPr>
          <w:sz w:val="22"/>
          <w:szCs w:val="22"/>
        </w:rPr>
        <w:t xml:space="preserve">The </w:t>
      </w:r>
      <w:r>
        <w:rPr>
          <w:sz w:val="22"/>
          <w:szCs w:val="22"/>
        </w:rPr>
        <w:t>t</w:t>
      </w:r>
      <w:r w:rsidRPr="002B370E">
        <w:rPr>
          <w:sz w:val="22"/>
          <w:szCs w:val="22"/>
        </w:rPr>
        <w:t>echnical offer must include the following documents:</w:t>
      </w:r>
    </w:p>
    <w:p w:rsidR="005F15EE" w:rsidRPr="002B370E" w:rsidRDefault="005F15EE" w:rsidP="003436FE">
      <w:pPr>
        <w:widowControl w:val="0"/>
        <w:numPr>
          <w:ilvl w:val="0"/>
          <w:numId w:val="20"/>
        </w:numPr>
        <w:tabs>
          <w:tab w:val="num" w:pos="567"/>
        </w:tabs>
        <w:spacing w:before="120" w:after="120"/>
        <w:ind w:left="567" w:hanging="567"/>
        <w:jc w:val="both"/>
        <w:rPr>
          <w:sz w:val="22"/>
          <w:szCs w:val="22"/>
        </w:rPr>
      </w:pPr>
      <w:r w:rsidRPr="002B370E">
        <w:rPr>
          <w:b/>
          <w:bCs/>
          <w:sz w:val="22"/>
          <w:szCs w:val="22"/>
        </w:rPr>
        <w:t>Tender submission form</w:t>
      </w:r>
      <w:r w:rsidRPr="002B370E">
        <w:rPr>
          <w:sz w:val="22"/>
          <w:szCs w:val="22"/>
        </w:rPr>
        <w:t xml:space="preserve"> (see Part D of this tender dossier) including:</w:t>
      </w:r>
    </w:p>
    <w:p w:rsidR="005F15EE" w:rsidRPr="009D164C" w:rsidRDefault="005F15E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bCs/>
          <w:sz w:val="22"/>
          <w:szCs w:val="22"/>
        </w:rPr>
        <w:t xml:space="preserve"> declaration</w:t>
      </w:r>
      <w:r>
        <w:rPr>
          <w:sz w:val="22"/>
          <w:szCs w:val="22"/>
        </w:rPr>
        <w:t>together with a signed "</w:t>
      </w:r>
      <w:r w:rsidRPr="00FC3DFA">
        <w:rPr>
          <w:sz w:val="22"/>
          <w:szCs w:val="22"/>
        </w:rPr>
        <w:t>Declaration o</w:t>
      </w:r>
      <w:r>
        <w:rPr>
          <w:sz w:val="22"/>
          <w:szCs w:val="22"/>
        </w:rPr>
        <w:t>n</w:t>
      </w:r>
      <w:r w:rsidRPr="00FC3DFA">
        <w:rPr>
          <w:sz w:val="22"/>
          <w:szCs w:val="22"/>
        </w:rPr>
        <w:t xml:space="preserve"> honour on exclusion criteria and selection criteria</w:t>
      </w:r>
      <w:r>
        <w:rPr>
          <w:sz w:val="22"/>
          <w:szCs w:val="22"/>
        </w:rPr>
        <w:t>"</w:t>
      </w:r>
      <w:r>
        <w:rPr>
          <w:rStyle w:val="FootnoteReference"/>
          <w:sz w:val="22"/>
          <w:szCs w:val="22"/>
        </w:rPr>
        <w:footnoteReference w:id="2"/>
      </w:r>
      <w:r w:rsidRPr="00157CF6">
        <w:rPr>
          <w:sz w:val="22"/>
          <w:szCs w:val="22"/>
        </w:rPr>
        <w:t>from each legal entity identified in the tender submission form, using the format attached to the tender submission form</w:t>
      </w:r>
      <w:r w:rsidRPr="00D26233">
        <w:rPr>
          <w:sz w:val="22"/>
          <w:szCs w:val="22"/>
        </w:rPr>
        <w:t>.</w:t>
      </w:r>
    </w:p>
    <w:p w:rsidR="005F15EE" w:rsidRPr="001B1598" w:rsidRDefault="005F15E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Pr>
          <w:b/>
          <w:bCs/>
          <w:sz w:val="22"/>
          <w:szCs w:val="22"/>
        </w:rPr>
        <w:t>f</w:t>
      </w:r>
      <w:r w:rsidRPr="001B1598">
        <w:rPr>
          <w:b/>
          <w:bCs/>
          <w:sz w:val="22"/>
          <w:szCs w:val="22"/>
        </w:rPr>
        <w:t xml:space="preserve">inancial </w:t>
      </w:r>
      <w:r>
        <w:rPr>
          <w:b/>
          <w:bCs/>
          <w:sz w:val="22"/>
          <w:szCs w:val="22"/>
        </w:rPr>
        <w:t>i</w:t>
      </w:r>
      <w:r w:rsidRPr="001B1598">
        <w:rPr>
          <w:b/>
          <w:bCs/>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rsidR="005F15EE" w:rsidRPr="00B806A1" w:rsidRDefault="005F15E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bCs/>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rsidR="005F15EE" w:rsidRPr="00BF0BD3" w:rsidRDefault="005F15EE"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rsidR="005F15EE" w:rsidRPr="002B370E" w:rsidRDefault="005F15EE" w:rsidP="003436FE">
      <w:pPr>
        <w:numPr>
          <w:ilvl w:val="0"/>
          <w:numId w:val="20"/>
        </w:numPr>
        <w:tabs>
          <w:tab w:val="num" w:pos="567"/>
        </w:tabs>
        <w:spacing w:before="120" w:after="120"/>
        <w:ind w:left="567" w:hanging="567"/>
        <w:jc w:val="both"/>
        <w:rPr>
          <w:sz w:val="22"/>
          <w:szCs w:val="22"/>
        </w:rPr>
      </w:pPr>
      <w:r w:rsidRPr="002B370E">
        <w:rPr>
          <w:b/>
          <w:bCs/>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5F15EE" w:rsidRPr="002B370E" w:rsidRDefault="005F15EE" w:rsidP="003436FE">
      <w:pPr>
        <w:pStyle w:val="BodyTextIndent"/>
        <w:tabs>
          <w:tab w:val="clear" w:pos="567"/>
        </w:tabs>
        <w:spacing w:before="120"/>
        <w:rPr>
          <w:sz w:val="22"/>
          <w:szCs w:val="22"/>
        </w:rPr>
      </w:pPr>
      <w:r>
        <w:rPr>
          <w:sz w:val="22"/>
          <w:szCs w:val="22"/>
        </w:rPr>
        <w:t xml:space="preserve"> (5)</w:t>
      </w:r>
      <w:r w:rsidRPr="002B370E">
        <w:rPr>
          <w:sz w:val="22"/>
          <w:szCs w:val="22"/>
        </w:rPr>
        <w:tab/>
        <w:t xml:space="preserve">Documentary proof or statements required under the law of the country in which the company (or each of the companies </w:t>
      </w:r>
      <w:r>
        <w:rPr>
          <w:sz w:val="22"/>
          <w:szCs w:val="22"/>
        </w:rPr>
        <w:t>for</w:t>
      </w:r>
      <w:r w:rsidRPr="002B370E">
        <w:rPr>
          <w:sz w:val="22"/>
          <w:szCs w:val="22"/>
        </w:rPr>
        <w:t xml:space="preserve"> consorti</w:t>
      </w:r>
      <w:r>
        <w:rPr>
          <w:sz w:val="22"/>
          <w:szCs w:val="22"/>
        </w:rPr>
        <w:t>a</w:t>
      </w:r>
      <w:r w:rsidRPr="002B370E">
        <w:rPr>
          <w:sz w:val="22"/>
          <w:szCs w:val="22"/>
        </w:rPr>
        <w:t xml:space="preserve">) is </w:t>
      </w:r>
      <w:r>
        <w:rPr>
          <w:sz w:val="22"/>
          <w:szCs w:val="22"/>
        </w:rPr>
        <w:t>effectively</w:t>
      </w:r>
      <w:r w:rsidRPr="002B370E">
        <w:rPr>
          <w:sz w:val="22"/>
          <w:szCs w:val="22"/>
        </w:rPr>
        <w:t xml:space="preserve">established, to show that it </w:t>
      </w:r>
      <w:r>
        <w:rPr>
          <w:sz w:val="22"/>
          <w:szCs w:val="22"/>
        </w:rPr>
        <w:t>is</w:t>
      </w:r>
      <w:r w:rsidRPr="002B370E">
        <w:rPr>
          <w:sz w:val="22"/>
          <w:szCs w:val="22"/>
        </w:rPr>
        <w:t xml:space="preserve"> not in any of the exclusion situations listed in </w:t>
      </w:r>
      <w:r>
        <w:rPr>
          <w:sz w:val="22"/>
          <w:szCs w:val="22"/>
        </w:rPr>
        <w:t>S</w:t>
      </w:r>
      <w:r w:rsidRPr="002B370E">
        <w:rPr>
          <w:sz w:val="22"/>
          <w:szCs w:val="22"/>
        </w:rPr>
        <w:t>ection 2.</w:t>
      </w:r>
      <w:r>
        <w:rPr>
          <w:sz w:val="22"/>
          <w:szCs w:val="22"/>
        </w:rPr>
        <w:t>6</w:t>
      </w:r>
      <w:r w:rsidRPr="002B370E">
        <w:rPr>
          <w:sz w:val="22"/>
          <w:szCs w:val="22"/>
        </w:rPr>
        <w:t>.</w:t>
      </w:r>
      <w:r>
        <w:rPr>
          <w:sz w:val="22"/>
          <w:szCs w:val="22"/>
        </w:rPr>
        <w:t>10.1</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 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Pr>
          <w:sz w:val="22"/>
          <w:szCs w:val="22"/>
        </w:rPr>
        <w:t>one</w:t>
      </w:r>
      <w:r w:rsidRPr="002B370E">
        <w:rPr>
          <w:sz w:val="22"/>
          <w:szCs w:val="22"/>
        </w:rPr>
        <w:t xml:space="preserve">year before the date of submission of </w:t>
      </w:r>
      <w:r w:rsidRPr="002B370E">
        <w:rPr>
          <w:sz w:val="22"/>
          <w:szCs w:val="22"/>
        </w:rPr>
        <w:lastRenderedPageBreak/>
        <w:t xml:space="preserve">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5F15EE" w:rsidRPr="002B370E" w:rsidRDefault="005F15E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5F15EE" w:rsidRPr="002B370E" w:rsidRDefault="005F15EE" w:rsidP="003121C6">
      <w:pPr>
        <w:spacing w:before="120" w:after="120"/>
        <w:ind w:left="567"/>
        <w:jc w:val="both"/>
        <w:rPr>
          <w:sz w:val="22"/>
          <w:szCs w:val="22"/>
        </w:rPr>
      </w:pPr>
      <w:r w:rsidRPr="002B370E">
        <w:rPr>
          <w:color w:val="000000"/>
          <w:sz w:val="22"/>
          <w:szCs w:val="22"/>
        </w:rPr>
        <w:t xml:space="preserve">The </w:t>
      </w:r>
      <w:r>
        <w:rPr>
          <w:color w:val="000000"/>
          <w:sz w:val="22"/>
          <w:szCs w:val="22"/>
        </w:rPr>
        <w:t>c</w:t>
      </w:r>
      <w:r w:rsidRPr="002B370E">
        <w:rPr>
          <w:color w:val="000000"/>
          <w:sz w:val="22"/>
          <w:szCs w:val="22"/>
        </w:rPr>
        <w:t xml:space="preserve">ontracting </w:t>
      </w:r>
      <w:r>
        <w:rPr>
          <w:color w:val="000000"/>
          <w:sz w:val="22"/>
          <w:szCs w:val="22"/>
        </w:rPr>
        <w:t>a</w:t>
      </w:r>
      <w:r w:rsidRPr="002B370E">
        <w:rPr>
          <w:color w:val="000000"/>
          <w:sz w:val="22"/>
          <w:szCs w:val="22"/>
        </w:rPr>
        <w:t>uthority may waive the obligation of any tenderer to submit the documentary evidence referred to above</w:t>
      </w:r>
      <w:r>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5F15EE" w:rsidRDefault="005F15EE" w:rsidP="003121C6">
      <w:pPr>
        <w:spacing w:before="120" w:after="120"/>
        <w:ind w:left="567" w:hanging="567"/>
        <w:jc w:val="both"/>
        <w:rPr>
          <w:color w:val="000000"/>
          <w:sz w:val="22"/>
          <w:szCs w:val="22"/>
        </w:rPr>
      </w:pPr>
      <w:r>
        <w:rPr>
          <w:color w:val="000000"/>
          <w:sz w:val="22"/>
          <w:szCs w:val="22"/>
        </w:rPr>
        <w:t>(6)</w:t>
      </w:r>
      <w:r>
        <w:rPr>
          <w:color w:val="000000"/>
          <w:sz w:val="22"/>
          <w:szCs w:val="22"/>
        </w:rPr>
        <w:tab/>
      </w:r>
      <w:r w:rsidRPr="0071125A">
        <w:rPr>
          <w:color w:val="000000"/>
          <w:sz w:val="22"/>
          <w:szCs w:val="22"/>
        </w:rPr>
        <w:t xml:space="preserve">Documentary evidence of the financial and economic capacity and/or of the technical and professional capacity according to the selection criteria specified in point 16 of the contractnotice. </w:t>
      </w:r>
      <w:r w:rsidRPr="0071125A">
        <w:rPr>
          <w:sz w:val="22"/>
          <w:szCs w:val="22"/>
        </w:rPr>
        <w:t>(See further Section 2.6.11 of the practical guide).]</w:t>
      </w:r>
    </w:p>
    <w:p w:rsidR="005F15EE" w:rsidRDefault="005F15EE" w:rsidP="003436FE">
      <w:pPr>
        <w:spacing w:before="120" w:after="120"/>
        <w:jc w:val="both"/>
        <w:rPr>
          <w:sz w:val="22"/>
          <w:szCs w:val="22"/>
        </w:rPr>
      </w:pPr>
      <w:r w:rsidRPr="00354516">
        <w:rPr>
          <w:sz w:val="22"/>
          <w:szCs w:val="22"/>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contracting authority upon request</w:t>
      </w:r>
      <w:r w:rsidRPr="00BB5911">
        <w:rPr>
          <w:sz w:val="22"/>
          <w:szCs w:val="22"/>
        </w:rPr>
        <w:t>.</w:t>
      </w:r>
    </w:p>
    <w:p w:rsidR="005F15EE" w:rsidRPr="002B370E" w:rsidRDefault="005F15EE" w:rsidP="003436FE">
      <w:pPr>
        <w:spacing w:before="120" w:after="120"/>
        <w:jc w:val="both"/>
        <w:rPr>
          <w:sz w:val="22"/>
          <w:szCs w:val="22"/>
        </w:rPr>
      </w:pPr>
      <w:r w:rsidRPr="002B370E">
        <w:rPr>
          <w:sz w:val="22"/>
          <w:szCs w:val="22"/>
        </w:rPr>
        <w:t>Tenderers are reminded that the provision of false information in this tender procedure may lead to</w:t>
      </w:r>
      <w:r>
        <w:rPr>
          <w:sz w:val="22"/>
          <w:szCs w:val="22"/>
        </w:rPr>
        <w:t>the rejection of their tender and to</w:t>
      </w:r>
      <w:r w:rsidRPr="002B370E">
        <w:rPr>
          <w:sz w:val="22"/>
          <w:szCs w:val="22"/>
        </w:rPr>
        <w:t xml:space="preserve"> their exclusion from EU-funded </w:t>
      </w:r>
      <w:r>
        <w:rPr>
          <w:sz w:val="22"/>
          <w:szCs w:val="22"/>
        </w:rPr>
        <w:t xml:space="preserve">procedures and </w:t>
      </w:r>
      <w:r w:rsidRPr="002B370E">
        <w:rPr>
          <w:sz w:val="22"/>
          <w:szCs w:val="22"/>
        </w:rPr>
        <w:t>contracts.</w:t>
      </w:r>
    </w:p>
    <w:p w:rsidR="005F15EE" w:rsidRPr="002B370E" w:rsidRDefault="005F15EE" w:rsidP="00010683">
      <w:pPr>
        <w:keepNext/>
        <w:spacing w:before="120" w:after="120"/>
        <w:ind w:left="567" w:hanging="567"/>
        <w:jc w:val="both"/>
        <w:rPr>
          <w:b/>
          <w:bCs/>
          <w:sz w:val="22"/>
          <w:szCs w:val="22"/>
        </w:rPr>
      </w:pPr>
      <w:r w:rsidRPr="002B370E">
        <w:rPr>
          <w:b/>
          <w:bCs/>
          <w:sz w:val="22"/>
          <w:szCs w:val="22"/>
        </w:rPr>
        <w:t>4.2</w:t>
      </w:r>
      <w:r>
        <w:rPr>
          <w:b/>
          <w:bCs/>
          <w:sz w:val="22"/>
          <w:szCs w:val="22"/>
        </w:rPr>
        <w:t>.</w:t>
      </w:r>
      <w:r w:rsidRPr="002B370E">
        <w:rPr>
          <w:b/>
          <w:bCs/>
          <w:sz w:val="22"/>
          <w:szCs w:val="22"/>
        </w:rPr>
        <w:tab/>
        <w:t>Financial offer</w:t>
      </w:r>
    </w:p>
    <w:p w:rsidR="005F15EE" w:rsidRPr="00E95026" w:rsidRDefault="005F15EE" w:rsidP="003436FE">
      <w:pPr>
        <w:shd w:val="clear" w:color="auto" w:fill="FFFFFF"/>
        <w:spacing w:before="120" w:after="120"/>
        <w:jc w:val="both"/>
        <w:rPr>
          <w:sz w:val="22"/>
          <w:szCs w:val="22"/>
        </w:rPr>
      </w:pPr>
      <w:r w:rsidRPr="00E95026">
        <w:rPr>
          <w:sz w:val="22"/>
          <w:szCs w:val="22"/>
        </w:rPr>
        <w:t>The financial offer mus</w:t>
      </w:r>
      <w:r>
        <w:rPr>
          <w:sz w:val="22"/>
          <w:szCs w:val="22"/>
        </w:rPr>
        <w:t xml:space="preserve">t be presented as an amount in </w:t>
      </w:r>
      <w:r w:rsidRPr="00E95026">
        <w:rPr>
          <w:sz w:val="22"/>
          <w:szCs w:val="22"/>
        </w:rPr>
        <w:t>Euro and must be submitted using the template for the global-price version of Annex V to part B of this tender dossier. The electronic version of this document ‘B8 — Budget for a global-price contract’ can be found on the website</w:t>
      </w:r>
    </w:p>
    <w:p w:rsidR="005F15EE" w:rsidRPr="00E95026" w:rsidRDefault="00C56FC1" w:rsidP="003436FE">
      <w:pPr>
        <w:shd w:val="clear" w:color="auto" w:fill="FFFFFF"/>
        <w:spacing w:before="120" w:after="120"/>
        <w:jc w:val="both"/>
        <w:rPr>
          <w:color w:val="0000FF"/>
          <w:sz w:val="22"/>
          <w:szCs w:val="22"/>
        </w:rPr>
      </w:pPr>
      <w:hyperlink r:id="rId8" w:history="1">
        <w:r w:rsidR="005F15EE" w:rsidRPr="00E95026">
          <w:rPr>
            <w:rStyle w:val="Hyperlink"/>
            <w:sz w:val="22"/>
            <w:szCs w:val="22"/>
          </w:rPr>
          <w:t>http://ec.europa.eu/europeaid/prag/document.do</w:t>
        </w:r>
      </w:hyperlink>
      <w:r w:rsidR="005F15EE" w:rsidRPr="00E95026">
        <w:rPr>
          <w:sz w:val="22"/>
          <w:szCs w:val="22"/>
        </w:rPr>
        <w:t>.</w:t>
      </w:r>
    </w:p>
    <w:p w:rsidR="005F15EE" w:rsidRPr="002B370E" w:rsidRDefault="005F15EE" w:rsidP="003436FE">
      <w:pPr>
        <w:shd w:val="clear" w:color="auto" w:fill="FFFFFF"/>
        <w:spacing w:before="120" w:after="120"/>
        <w:jc w:val="both"/>
        <w:rPr>
          <w:sz w:val="22"/>
          <w:szCs w:val="22"/>
        </w:rPr>
      </w:pPr>
      <w:r w:rsidRPr="00E95026">
        <w:rPr>
          <w:sz w:val="22"/>
          <w:szCs w:val="22"/>
        </w:rPr>
        <w:t>The global price may be broken down by outputs if required from the terms of reference.]</w:t>
      </w:r>
    </w:p>
    <w:p w:rsidR="005F15EE" w:rsidRPr="002B370E" w:rsidRDefault="005F15E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Pr>
          <w:sz w:val="22"/>
          <w:szCs w:val="22"/>
        </w:rPr>
        <w:t>contract</w:t>
      </w:r>
      <w:r w:rsidRPr="002B370E">
        <w:rPr>
          <w:sz w:val="22"/>
          <w:szCs w:val="22"/>
        </w:rPr>
        <w:t xml:space="preserve">notice, is </w:t>
      </w:r>
      <w:r w:rsidR="002C5D47">
        <w:rPr>
          <w:sz w:val="22"/>
          <w:szCs w:val="22"/>
        </w:rPr>
        <w:t xml:space="preserve">20000 </w:t>
      </w:r>
      <w:r>
        <w:rPr>
          <w:sz w:val="22"/>
          <w:szCs w:val="22"/>
        </w:rPr>
        <w:t xml:space="preserve"> </w:t>
      </w:r>
      <w:r w:rsidRPr="00E95026">
        <w:rPr>
          <w:sz w:val="22"/>
          <w:szCs w:val="22"/>
        </w:rPr>
        <w:t>EUR</w:t>
      </w:r>
      <w:r w:rsidR="00B86020">
        <w:rPr>
          <w:sz w:val="22"/>
          <w:szCs w:val="22"/>
        </w:rPr>
        <w:t>,4000 Eur per expert</w:t>
      </w:r>
      <w:r w:rsidR="002C5D47">
        <w:rPr>
          <w:sz w:val="22"/>
          <w:szCs w:val="22"/>
        </w:rPr>
        <w:t>.</w:t>
      </w:r>
      <w:r w:rsidRPr="005D1583">
        <w:rPr>
          <w:sz w:val="22"/>
          <w:szCs w:val="22"/>
        </w:rPr>
        <w:t xml:space="preserve"> </w:t>
      </w:r>
      <w:r w:rsidRPr="002B370E">
        <w:rPr>
          <w:sz w:val="22"/>
          <w:szCs w:val="22"/>
        </w:rPr>
        <w:t xml:space="preserve">Payments under this contract will be made in </w:t>
      </w:r>
      <w:r>
        <w:rPr>
          <w:sz w:val="22"/>
          <w:szCs w:val="22"/>
        </w:rPr>
        <w:t>the currency of the tender.</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Variant solutions</w:t>
      </w:r>
    </w:p>
    <w:p w:rsidR="005F15EE" w:rsidRPr="002B370E" w:rsidRDefault="005F15EE" w:rsidP="003436FE">
      <w:pPr>
        <w:spacing w:before="120" w:after="120"/>
        <w:rPr>
          <w:sz w:val="22"/>
          <w:szCs w:val="22"/>
        </w:rPr>
      </w:pPr>
      <w:r w:rsidRPr="002B370E">
        <w:rPr>
          <w:sz w:val="22"/>
          <w:szCs w:val="22"/>
        </w:rPr>
        <w:t xml:space="preserve">Tenderers </w:t>
      </w:r>
      <w:r>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t>Period during which tenders are binding</w:t>
      </w:r>
    </w:p>
    <w:p w:rsidR="005F15EE" w:rsidRPr="002B370E" w:rsidRDefault="005F15E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Pr>
          <w:sz w:val="22"/>
          <w:szCs w:val="22"/>
        </w:rPr>
        <w:t xml:space="preserve"> or until they have been notified ofnon-award</w:t>
      </w:r>
      <w:r w:rsidRPr="002B370E">
        <w:rPr>
          <w:sz w:val="22"/>
          <w:szCs w:val="22"/>
        </w:rPr>
        <w:t xml:space="preserve">. </w:t>
      </w:r>
    </w:p>
    <w:p w:rsidR="005F15EE" w:rsidRPr="002B370E" w:rsidRDefault="005F15EE" w:rsidP="003436FE">
      <w:pPr>
        <w:pStyle w:val="BodyText"/>
        <w:keepNext/>
        <w:keepLines/>
        <w:tabs>
          <w:tab w:val="left" w:pos="567"/>
        </w:tabs>
        <w:spacing w:before="120" w:after="120"/>
        <w:jc w:val="both"/>
        <w:rPr>
          <w:b/>
          <w:bCs/>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Pr="001B1598">
        <w:rPr>
          <w:sz w:val="22"/>
          <w:szCs w:val="22"/>
        </w:rPr>
        <w:t xml:space="preserve"> This period can be further extended when the contracting authority is required to obtain the recommendation of the panel referred to in </w:t>
      </w:r>
      <w:r>
        <w:rPr>
          <w:sz w:val="22"/>
          <w:szCs w:val="22"/>
        </w:rPr>
        <w:t>S</w:t>
      </w:r>
      <w:r w:rsidRPr="001B1598">
        <w:rPr>
          <w:sz w:val="22"/>
          <w:szCs w:val="22"/>
        </w:rPr>
        <w:t>ection 2.</w:t>
      </w:r>
      <w:r>
        <w:rPr>
          <w:sz w:val="22"/>
          <w:szCs w:val="22"/>
        </w:rPr>
        <w:t>6</w:t>
      </w:r>
      <w:r w:rsidRPr="001B1598">
        <w:rPr>
          <w:sz w:val="22"/>
          <w:szCs w:val="22"/>
        </w:rPr>
        <w:t>.</w:t>
      </w:r>
      <w:r>
        <w:rPr>
          <w:sz w:val="22"/>
          <w:szCs w:val="22"/>
        </w:rPr>
        <w:t>10</w:t>
      </w:r>
      <w:r w:rsidRPr="001B1598">
        <w:rPr>
          <w:sz w:val="22"/>
          <w:szCs w:val="22"/>
        </w:rPr>
        <w:t>.1</w:t>
      </w:r>
      <w:r>
        <w:rPr>
          <w:sz w:val="22"/>
          <w:szCs w:val="22"/>
        </w:rPr>
        <w:t>.1</w:t>
      </w:r>
      <w:r w:rsidRPr="001B1598">
        <w:rPr>
          <w:sz w:val="22"/>
          <w:szCs w:val="22"/>
        </w:rPr>
        <w:t xml:space="preserve"> of the </w:t>
      </w:r>
      <w:r>
        <w:rPr>
          <w:sz w:val="22"/>
          <w:szCs w:val="22"/>
        </w:rPr>
        <w:t>p</w:t>
      </w:r>
      <w:r w:rsidRPr="001B1598">
        <w:rPr>
          <w:sz w:val="22"/>
          <w:szCs w:val="22"/>
        </w:rPr>
        <w:t xml:space="preserve">ractical </w:t>
      </w:r>
      <w:r>
        <w:rPr>
          <w:sz w:val="22"/>
          <w:szCs w:val="22"/>
        </w:rPr>
        <w:t>g</w:t>
      </w:r>
      <w:r w:rsidRPr="001B1598">
        <w:rPr>
          <w:sz w:val="22"/>
          <w:szCs w:val="22"/>
        </w:rPr>
        <w:t>uide, up to the adoption of that recommendation.</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Additional information before the deadline for submi</w:t>
      </w:r>
      <w:r>
        <w:rPr>
          <w:b/>
          <w:bCs/>
          <w:sz w:val="24"/>
          <w:szCs w:val="24"/>
        </w:rPr>
        <w:t>tting</w:t>
      </w:r>
      <w:r w:rsidRPr="002B370E">
        <w:rPr>
          <w:b/>
          <w:bCs/>
          <w:sz w:val="24"/>
          <w:szCs w:val="24"/>
        </w:rPr>
        <w:t xml:space="preserve"> tenders</w:t>
      </w:r>
    </w:p>
    <w:p w:rsidR="005F15EE" w:rsidRPr="002B370E" w:rsidRDefault="005F15EE" w:rsidP="003436FE">
      <w:pPr>
        <w:spacing w:before="120" w:after="120"/>
        <w:jc w:val="both"/>
        <w:rPr>
          <w:sz w:val="22"/>
          <w:szCs w:val="22"/>
        </w:rPr>
      </w:pPr>
      <w:r w:rsidRPr="002B370E">
        <w:rPr>
          <w:sz w:val="22"/>
          <w:szCs w:val="22"/>
        </w:rPr>
        <w:t xml:space="preserve">The tender dossier should be clear enough to avoid </w:t>
      </w:r>
      <w:r>
        <w:rPr>
          <w:sz w:val="22"/>
          <w:szCs w:val="22"/>
        </w:rPr>
        <w:t>tenderer</w:t>
      </w:r>
      <w:r w:rsidRPr="002B370E">
        <w:rPr>
          <w:sz w:val="22"/>
          <w:szCs w:val="22"/>
        </w:rPr>
        <w:t xml:space="preserve">s having to request additional information during the procedure. If the </w:t>
      </w:r>
      <w:r>
        <w:rPr>
          <w:sz w:val="22"/>
          <w:szCs w:val="22"/>
        </w:rPr>
        <w:t>c</w:t>
      </w:r>
      <w:r w:rsidRPr="002B370E">
        <w:rPr>
          <w:sz w:val="22"/>
          <w:szCs w:val="22"/>
        </w:rPr>
        <w:t xml:space="preserve">ontracting </w:t>
      </w:r>
      <w:r>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Pr>
          <w:sz w:val="22"/>
          <w:szCs w:val="22"/>
        </w:rPr>
        <w:t>tenderer</w:t>
      </w:r>
      <w:r w:rsidRPr="002B370E">
        <w:rPr>
          <w:sz w:val="22"/>
          <w:szCs w:val="22"/>
        </w:rPr>
        <w:t xml:space="preserve">, provides additional information on the tender dossier, it must send such information in writing to all </w:t>
      </w:r>
      <w:r>
        <w:rPr>
          <w:sz w:val="22"/>
          <w:szCs w:val="22"/>
        </w:rPr>
        <w:t>the tenderers</w:t>
      </w:r>
      <w:r w:rsidRPr="002B370E">
        <w:rPr>
          <w:sz w:val="22"/>
          <w:szCs w:val="22"/>
        </w:rPr>
        <w:t xml:space="preserve"> at the same time.</w:t>
      </w:r>
    </w:p>
    <w:p w:rsidR="005F15EE" w:rsidRPr="002B370E" w:rsidRDefault="005F15EE" w:rsidP="003436FE">
      <w:pPr>
        <w:keepNext/>
        <w:spacing w:before="120" w:after="120"/>
        <w:jc w:val="both"/>
        <w:rPr>
          <w:sz w:val="22"/>
          <w:szCs w:val="22"/>
        </w:rPr>
      </w:pPr>
      <w:r w:rsidRPr="002B370E">
        <w:rPr>
          <w:sz w:val="22"/>
          <w:szCs w:val="22"/>
        </w:rPr>
        <w:lastRenderedPageBreak/>
        <w:t>Tenderers may submit questions in writing to the following address up to 21 days before the deadline for submission of tenders, specifying the publication reference and the contract title:</w:t>
      </w:r>
    </w:p>
    <w:p w:rsidR="005F15EE" w:rsidRPr="00796824" w:rsidRDefault="005F15EE" w:rsidP="00E95026">
      <w:pPr>
        <w:ind w:left="357" w:right="357"/>
        <w:jc w:val="center"/>
        <w:rPr>
          <w:i/>
          <w:iCs/>
          <w:sz w:val="22"/>
          <w:szCs w:val="22"/>
        </w:rPr>
      </w:pPr>
      <w:r w:rsidRPr="002B370E">
        <w:rPr>
          <w:sz w:val="22"/>
          <w:szCs w:val="22"/>
        </w:rPr>
        <w:t>&lt;</w:t>
      </w:r>
      <w:r w:rsidRPr="00E95026">
        <w:rPr>
          <w:i/>
          <w:iCs/>
          <w:snapToGrid w:val="0"/>
          <w:sz w:val="22"/>
          <w:szCs w:val="22"/>
        </w:rPr>
        <w:t xml:space="preserve"> </w:t>
      </w: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DB64C6" w:rsidRDefault="005F15EE" w:rsidP="00E95026">
      <w:pPr>
        <w:pStyle w:val="BodyText"/>
        <w:jc w:val="center"/>
        <w:rPr>
          <w:i/>
          <w:iCs/>
          <w:sz w:val="22"/>
          <w:szCs w:val="22"/>
          <w:lang w:eastAsia="ar-SA"/>
        </w:rPr>
      </w:pPr>
      <w:r>
        <w:rPr>
          <w:i/>
          <w:iCs/>
          <w:sz w:val="22"/>
          <w:szCs w:val="22"/>
          <w:lang w:eastAsia="ar-SA"/>
        </w:rPr>
        <w:t xml:space="preserve">Phone No.: 047 251211 or cell phone 076369010 </w:t>
      </w:r>
    </w:p>
    <w:p w:rsidR="005F15EE" w:rsidRPr="00DB64C6" w:rsidRDefault="005F15EE" w:rsidP="00E95026">
      <w:pPr>
        <w:pStyle w:val="BodyText"/>
        <w:rPr>
          <w:i/>
          <w:iCs/>
          <w:sz w:val="22"/>
          <w:szCs w:val="22"/>
          <w:lang w:eastAsia="ar-SA"/>
        </w:rPr>
      </w:pPr>
    </w:p>
    <w:p w:rsidR="005F15EE" w:rsidRPr="00DB64C6" w:rsidRDefault="005F15EE" w:rsidP="00E95026">
      <w:pPr>
        <w:pStyle w:val="BodyText"/>
        <w:jc w:val="center"/>
        <w:rPr>
          <w:i/>
          <w:iCs/>
          <w:sz w:val="22"/>
          <w:szCs w:val="22"/>
          <w:lang w:eastAsia="ar-SA"/>
        </w:rPr>
      </w:pPr>
      <w:r w:rsidRPr="00DB64C6">
        <w:rPr>
          <w:i/>
          <w:iCs/>
          <w:sz w:val="22"/>
          <w:szCs w:val="22"/>
          <w:lang w:eastAsia="ar-SA"/>
        </w:rPr>
        <w:t>E-mail: kbbitola@gmail.com</w:t>
      </w:r>
    </w:p>
    <w:p w:rsidR="005F15EE" w:rsidRPr="002B370E" w:rsidRDefault="005F15EE" w:rsidP="003436FE">
      <w:pPr>
        <w:pStyle w:val="BodyText"/>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uthority has no obligation to provide clarification after this date.</w:t>
      </w:r>
    </w:p>
    <w:p w:rsidR="005F15EE" w:rsidRDefault="005F15EE" w:rsidP="003436FE">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and/or the European Commission concerning this contract during the tender period may be excluded from the tender procedure.</w:t>
      </w:r>
    </w:p>
    <w:p w:rsidR="005F15EE" w:rsidRPr="002B370E" w:rsidRDefault="005F15EE" w:rsidP="003436FE">
      <w:pPr>
        <w:pStyle w:val="BodyText"/>
        <w:spacing w:before="120" w:after="120"/>
        <w:jc w:val="both"/>
        <w:rPr>
          <w:sz w:val="22"/>
          <w:szCs w:val="22"/>
        </w:rPr>
      </w:pPr>
      <w:r>
        <w:rPr>
          <w:sz w:val="22"/>
          <w:szCs w:val="22"/>
        </w:rPr>
        <w:t xml:space="preserve">No information meeting or site visit is foreseen. </w:t>
      </w:r>
    </w:p>
    <w:p w:rsidR="005F15EE" w:rsidRPr="002B370E" w:rsidRDefault="005F15EE" w:rsidP="003436FE">
      <w:pPr>
        <w:keepNext/>
        <w:numPr>
          <w:ilvl w:val="0"/>
          <w:numId w:val="26"/>
        </w:numPr>
        <w:spacing w:before="120" w:after="120"/>
        <w:jc w:val="both"/>
        <w:rPr>
          <w:b/>
          <w:bCs/>
          <w:sz w:val="24"/>
          <w:szCs w:val="24"/>
        </w:rPr>
      </w:pPr>
      <w:bookmarkStart w:id="2" w:name="_Ref499614274"/>
      <w:bookmarkStart w:id="3" w:name="_Ref499982672"/>
      <w:r w:rsidRPr="002B370E">
        <w:rPr>
          <w:b/>
          <w:bCs/>
          <w:sz w:val="24"/>
          <w:szCs w:val="24"/>
        </w:rPr>
        <w:t>Submission of tenders</w:t>
      </w:r>
      <w:bookmarkEnd w:id="2"/>
      <w:bookmarkEnd w:id="3"/>
    </w:p>
    <w:p w:rsidR="005F15EE" w:rsidRPr="002B370E" w:rsidRDefault="005F15EE" w:rsidP="003436FE">
      <w:pPr>
        <w:spacing w:before="120" w:after="120"/>
        <w:jc w:val="both"/>
        <w:rPr>
          <w:sz w:val="22"/>
          <w:szCs w:val="22"/>
        </w:rPr>
      </w:pPr>
      <w:r w:rsidRPr="002B370E">
        <w:rPr>
          <w:sz w:val="22"/>
          <w:szCs w:val="22"/>
        </w:rPr>
        <w:t xml:space="preserve">Tenders must be </w:t>
      </w:r>
      <w:r>
        <w:rPr>
          <w:sz w:val="22"/>
          <w:szCs w:val="22"/>
        </w:rPr>
        <w:t xml:space="preserve">sent to the contracting authority </w:t>
      </w:r>
      <w:r w:rsidRPr="002B370E">
        <w:rPr>
          <w:sz w:val="22"/>
          <w:szCs w:val="22"/>
        </w:rPr>
        <w:t>before</w:t>
      </w:r>
      <w:r w:rsidR="00B86020">
        <w:rPr>
          <w:sz w:val="22"/>
          <w:szCs w:val="22"/>
        </w:rPr>
        <w:t xml:space="preserve"> 20</w:t>
      </w:r>
      <w:r w:rsidR="002C5D47">
        <w:rPr>
          <w:sz w:val="22"/>
          <w:szCs w:val="22"/>
        </w:rPr>
        <w:t>.07.2020</w:t>
      </w:r>
      <w:r w:rsidR="007A3281">
        <w:rPr>
          <w:sz w:val="22"/>
          <w:szCs w:val="22"/>
        </w:rPr>
        <w:t xml:space="preserve"> 14.00.</w:t>
      </w:r>
      <w:r w:rsidRPr="002B370E">
        <w:rPr>
          <w:sz w:val="22"/>
          <w:szCs w:val="22"/>
        </w:rPr>
        <w:t xml:space="preserve"> They must include the requested documents in clause 4 above and be s</w:t>
      </w:r>
      <w:r>
        <w:rPr>
          <w:sz w:val="22"/>
          <w:szCs w:val="22"/>
        </w:rPr>
        <w:t>ent</w:t>
      </w:r>
      <w:r w:rsidRPr="002B370E">
        <w:rPr>
          <w:sz w:val="22"/>
          <w:szCs w:val="22"/>
        </w:rPr>
        <w:t>:</w:t>
      </w:r>
    </w:p>
    <w:p w:rsidR="005F15EE" w:rsidRPr="002B370E" w:rsidRDefault="005F15EE" w:rsidP="00D44374">
      <w:pPr>
        <w:keepNext/>
        <w:keepLines/>
        <w:numPr>
          <w:ilvl w:val="0"/>
          <w:numId w:val="39"/>
        </w:numPr>
        <w:spacing w:before="120" w:after="120"/>
        <w:jc w:val="both"/>
        <w:rPr>
          <w:sz w:val="22"/>
          <w:szCs w:val="22"/>
        </w:rPr>
      </w:pPr>
      <w:r w:rsidRPr="002B370E">
        <w:rPr>
          <w:b/>
          <w:bCs/>
          <w:sz w:val="22"/>
          <w:szCs w:val="22"/>
        </w:rPr>
        <w:t>EITHER</w:t>
      </w:r>
      <w:r w:rsidRPr="002B370E">
        <w:rPr>
          <w:sz w:val="22"/>
          <w:szCs w:val="22"/>
        </w:rPr>
        <w:t xml:space="preserve"> by </w:t>
      </w:r>
      <w:r w:rsidRPr="00D44374">
        <w:rPr>
          <w:sz w:val="22"/>
          <w:szCs w:val="22"/>
        </w:rPr>
        <w:t>post or by courier service, in which case the evidence shall be constituted by the postmark or the date of the deposit slip</w:t>
      </w:r>
      <w:r>
        <w:rPr>
          <w:rStyle w:val="FootnoteReference"/>
          <w:sz w:val="22"/>
          <w:szCs w:val="22"/>
        </w:rPr>
        <w:footnoteReference w:id="3"/>
      </w:r>
      <w:r w:rsidRPr="00D44374">
        <w:rPr>
          <w:sz w:val="22"/>
          <w:szCs w:val="22"/>
        </w:rPr>
        <w:t xml:space="preserve">, </w:t>
      </w:r>
      <w:r w:rsidRPr="002B370E">
        <w:rPr>
          <w:sz w:val="22"/>
          <w:szCs w:val="22"/>
        </w:rPr>
        <w:t>to:</w:t>
      </w:r>
    </w:p>
    <w:p w:rsidR="005F15EE" w:rsidRPr="00796824" w:rsidRDefault="005F15EE" w:rsidP="00E95026">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B53239" w:rsidRDefault="005F15EE" w:rsidP="00E95026">
      <w:pPr>
        <w:pStyle w:val="BodyText"/>
        <w:jc w:val="center"/>
        <w:rPr>
          <w:i/>
          <w:iCs/>
          <w:sz w:val="22"/>
          <w:szCs w:val="22"/>
          <w:lang w:val="es-CL" w:eastAsia="ar-SA"/>
        </w:rPr>
      </w:pPr>
      <w:r>
        <w:rPr>
          <w:i/>
          <w:iCs/>
          <w:sz w:val="22"/>
          <w:szCs w:val="22"/>
          <w:lang w:val="es-CL" w:eastAsia="ar-SA"/>
        </w:rPr>
        <w:t>Phone No.: 047 251211</w:t>
      </w:r>
    </w:p>
    <w:p w:rsidR="005F15EE" w:rsidRPr="00B53239" w:rsidRDefault="005F15EE" w:rsidP="00E95026">
      <w:pPr>
        <w:pStyle w:val="BodyText"/>
        <w:rPr>
          <w:i/>
          <w:iCs/>
          <w:sz w:val="22"/>
          <w:szCs w:val="22"/>
          <w:lang w:val="es-CL" w:eastAsia="ar-SA"/>
        </w:rPr>
      </w:pPr>
    </w:p>
    <w:p w:rsidR="005F15EE" w:rsidRPr="00B53239" w:rsidRDefault="005F15EE" w:rsidP="00E95026">
      <w:pPr>
        <w:pStyle w:val="BodyText"/>
        <w:jc w:val="center"/>
        <w:rPr>
          <w:i/>
          <w:iCs/>
          <w:sz w:val="22"/>
          <w:szCs w:val="22"/>
          <w:lang w:val="es-CL" w:eastAsia="ar-SA"/>
        </w:rPr>
      </w:pPr>
      <w:r w:rsidRPr="00B53239">
        <w:rPr>
          <w:i/>
          <w:iCs/>
          <w:sz w:val="22"/>
          <w:szCs w:val="22"/>
          <w:lang w:val="es-CL" w:eastAsia="ar-SA"/>
        </w:rPr>
        <w:t>E-ma</w:t>
      </w:r>
      <w:r>
        <w:rPr>
          <w:i/>
          <w:iCs/>
          <w:sz w:val="22"/>
          <w:szCs w:val="22"/>
          <w:lang w:val="es-CL" w:eastAsia="ar-SA"/>
        </w:rPr>
        <w:t>il: kbbitola@gmail.com</w:t>
      </w:r>
    </w:p>
    <w:p w:rsidR="005F15EE" w:rsidRPr="002B370E" w:rsidRDefault="005F15EE" w:rsidP="00E95026">
      <w:pPr>
        <w:keepNext/>
        <w:keepLines/>
        <w:numPr>
          <w:ilvl w:val="0"/>
          <w:numId w:val="39"/>
        </w:numPr>
        <w:spacing w:before="120" w:after="120"/>
        <w:jc w:val="both"/>
        <w:rPr>
          <w:sz w:val="22"/>
          <w:szCs w:val="22"/>
        </w:rPr>
      </w:pPr>
    </w:p>
    <w:p w:rsidR="005F15EE" w:rsidRDefault="005F15EE" w:rsidP="00E95026">
      <w:pPr>
        <w:pStyle w:val="Blockquote"/>
        <w:keepNext/>
        <w:keepLines/>
        <w:spacing w:before="120" w:after="120"/>
        <w:ind w:left="720"/>
        <w:jc w:val="center"/>
        <w:rPr>
          <w:rStyle w:val="Emphasis"/>
          <w:i w:val="0"/>
          <w:iCs w:val="0"/>
        </w:rPr>
      </w:pPr>
      <w:r w:rsidRPr="009A2407">
        <w:rPr>
          <w:i/>
          <w:iCs/>
          <w:sz w:val="22"/>
          <w:szCs w:val="22"/>
          <w:lang w:val="en-GB"/>
        </w:rPr>
        <w:t>Attention to M</w:t>
      </w:r>
      <w:r>
        <w:rPr>
          <w:i/>
          <w:iCs/>
          <w:sz w:val="22"/>
          <w:szCs w:val="22"/>
          <w:lang w:val="en-GB"/>
        </w:rPr>
        <w:t>rs.Sonja Ciunovska</w:t>
      </w:r>
      <w:r w:rsidRPr="009A2407">
        <w:rPr>
          <w:rStyle w:val="Emphasis"/>
          <w:i w:val="0"/>
          <w:iCs w:val="0"/>
        </w:rPr>
        <w:br/>
      </w:r>
    </w:p>
    <w:p w:rsidR="005F15EE" w:rsidRPr="002B370E" w:rsidRDefault="005F15EE" w:rsidP="00E95026">
      <w:pPr>
        <w:pStyle w:val="Blockquote"/>
        <w:keepNext/>
        <w:keepLines/>
        <w:spacing w:before="120" w:after="120"/>
        <w:jc w:val="center"/>
      </w:pPr>
      <w:r w:rsidRPr="002B370E">
        <w:rPr>
          <w:b/>
          <w:bCs/>
        </w:rPr>
        <w:t>OR</w:t>
      </w:r>
      <w:r w:rsidRPr="002B370E">
        <w:rPr>
          <w:rStyle w:val="Strong"/>
          <w:b w:val="0"/>
          <w:bCs w:val="0"/>
          <w:sz w:val="22"/>
          <w:szCs w:val="22"/>
        </w:rPr>
        <w:t>hand delivered</w:t>
      </w:r>
      <w:r w:rsidRPr="005A61EC">
        <w:t>by the participant in person or by an agent</w:t>
      </w:r>
      <w:r w:rsidRPr="00D225CC">
        <w:rPr>
          <w:rStyle w:val="Strong"/>
          <w:b w:val="0"/>
          <w:bCs w:val="0"/>
          <w:sz w:val="22"/>
          <w:szCs w:val="22"/>
        </w:rPr>
        <w:t xml:space="preserve"> directly</w:t>
      </w:r>
      <w:r w:rsidRPr="00D225CC">
        <w:t xml:space="preserve"> to</w:t>
      </w:r>
      <w:r>
        <w:t xml:space="preserve"> the premises of</w:t>
      </w:r>
      <w:r w:rsidRPr="00D225CC">
        <w:t xml:space="preserve"> the </w:t>
      </w:r>
      <w:r>
        <w:t>c</w:t>
      </w:r>
      <w:r w:rsidRPr="00D225CC">
        <w:t xml:space="preserve">ontracting </w:t>
      </w:r>
      <w:r>
        <w:t>a</w:t>
      </w:r>
      <w:r w:rsidRPr="00D225CC">
        <w:t xml:space="preserve">uthorityin return for a </w:t>
      </w:r>
      <w:r w:rsidRPr="00D225CC">
        <w:rPr>
          <w:rStyle w:val="Strong"/>
          <w:b w:val="0"/>
          <w:bCs w:val="0"/>
          <w:sz w:val="22"/>
          <w:szCs w:val="22"/>
        </w:rPr>
        <w:t>signed and dated receipt</w:t>
      </w:r>
      <w:r w:rsidRPr="005A61EC">
        <w:t>, in which case the evid</w:t>
      </w:r>
      <w:r>
        <w:t xml:space="preserve">ence shall be constituted by this acknowledgement of receipt, </w:t>
      </w:r>
      <w:r w:rsidRPr="002B370E">
        <w:t>to:</w:t>
      </w:r>
    </w:p>
    <w:p w:rsidR="005F15EE" w:rsidRDefault="005F15EE" w:rsidP="00E95026">
      <w:pPr>
        <w:pStyle w:val="Blockquote"/>
        <w:spacing w:before="120" w:after="120"/>
        <w:jc w:val="center"/>
        <w:rPr>
          <w:i/>
          <w:iCs/>
          <w:sz w:val="22"/>
          <w:szCs w:val="22"/>
          <w:lang w:val="en-GB"/>
        </w:rPr>
      </w:pPr>
      <w:r>
        <w:rPr>
          <w:i/>
          <w:iCs/>
          <w:sz w:val="22"/>
          <w:szCs w:val="22"/>
          <w:lang w:val="en-GB"/>
        </w:rPr>
        <w:t>Attention toMrs.Sonja Ciunovsa</w:t>
      </w:r>
      <w:r w:rsidRPr="009A2407">
        <w:rPr>
          <w:i/>
          <w:iCs/>
          <w:sz w:val="22"/>
          <w:szCs w:val="22"/>
          <w:lang w:val="en-GB"/>
        </w:rPr>
        <w:t>,</w:t>
      </w:r>
    </w:p>
    <w:p w:rsidR="005F15EE" w:rsidRPr="00796824" w:rsidRDefault="005F15EE" w:rsidP="00E95026">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5F15EE" w:rsidRPr="00796824" w:rsidRDefault="005F15EE" w:rsidP="00E95026">
      <w:pPr>
        <w:pStyle w:val="BodyText"/>
        <w:jc w:val="center"/>
        <w:rPr>
          <w:i/>
          <w:iCs/>
          <w:sz w:val="22"/>
          <w:szCs w:val="22"/>
          <w:lang w:eastAsia="ar-SA"/>
        </w:rPr>
      </w:pPr>
      <w:r>
        <w:rPr>
          <w:i/>
          <w:iCs/>
          <w:sz w:val="22"/>
          <w:szCs w:val="22"/>
          <w:lang w:eastAsia="ar-SA"/>
        </w:rPr>
        <w:t xml:space="preserve"> ASNOM bb Bitola</w:t>
      </w:r>
    </w:p>
    <w:p w:rsidR="005F15EE" w:rsidRPr="00796824" w:rsidRDefault="005F15EE" w:rsidP="00E95026">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5F15EE" w:rsidRPr="00DB64C6" w:rsidRDefault="005F15EE" w:rsidP="00E95026">
      <w:pPr>
        <w:pStyle w:val="BodyText"/>
        <w:jc w:val="center"/>
        <w:rPr>
          <w:i/>
          <w:iCs/>
          <w:sz w:val="22"/>
          <w:szCs w:val="22"/>
          <w:lang w:eastAsia="ar-SA"/>
        </w:rPr>
      </w:pPr>
      <w:r w:rsidRPr="00DB64C6">
        <w:rPr>
          <w:i/>
          <w:iCs/>
          <w:sz w:val="22"/>
          <w:szCs w:val="22"/>
          <w:lang w:eastAsia="ar-SA"/>
        </w:rPr>
        <w:t>Phone No.: 047 251211</w:t>
      </w:r>
    </w:p>
    <w:p w:rsidR="005F15EE" w:rsidRPr="00DB64C6" w:rsidRDefault="005F15EE" w:rsidP="00E95026">
      <w:pPr>
        <w:pStyle w:val="BodyText"/>
        <w:rPr>
          <w:i/>
          <w:iCs/>
          <w:sz w:val="22"/>
          <w:szCs w:val="22"/>
          <w:lang w:eastAsia="ar-SA"/>
        </w:rPr>
      </w:pPr>
    </w:p>
    <w:p w:rsidR="005F15EE" w:rsidRDefault="005F15EE" w:rsidP="00E95026">
      <w:pPr>
        <w:pStyle w:val="Blockquote"/>
        <w:spacing w:before="120" w:after="120"/>
        <w:jc w:val="center"/>
        <w:rPr>
          <w:rStyle w:val="Emphasis"/>
          <w:i w:val="0"/>
          <w:iCs w:val="0"/>
          <w:sz w:val="22"/>
          <w:szCs w:val="22"/>
          <w:lang w:val="en-GB"/>
        </w:rPr>
      </w:pPr>
      <w:r w:rsidRPr="00DB64C6">
        <w:rPr>
          <w:i/>
          <w:iCs/>
          <w:sz w:val="22"/>
          <w:szCs w:val="22"/>
          <w:lang w:eastAsia="ar-SA"/>
        </w:rPr>
        <w:t>E-mail: kbbitola@gmail.com</w:t>
      </w:r>
      <w:r w:rsidRPr="002B370E">
        <w:rPr>
          <w:sz w:val="22"/>
          <w:szCs w:val="22"/>
          <w:lang w:val="en-GB"/>
        </w:rPr>
        <w:br/>
      </w:r>
    </w:p>
    <w:p w:rsidR="005F15EE" w:rsidRDefault="005F15EE"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rsidR="005F15EE" w:rsidRDefault="005F15EE" w:rsidP="009A733A">
      <w:pPr>
        <w:pStyle w:val="Blockquote"/>
        <w:ind w:left="0" w:right="26"/>
        <w:jc w:val="both"/>
        <w:rPr>
          <w:sz w:val="22"/>
          <w:szCs w:val="22"/>
          <w:lang w:val="en-GB"/>
        </w:rPr>
      </w:pPr>
      <w:r>
        <w:rPr>
          <w:sz w:val="22"/>
          <w:szCs w:val="22"/>
          <w:lang w:val="en-GB"/>
        </w:rPr>
        <w:t xml:space="preserve">The contracting authority may, for reasons of administrative efficiency, reject any tender submitted on time to the postal service but received, for any reason beyond the contracting authority's control, after the effective date of approval of the short-list report or of the evaluation report, if accepting tenders that were submitted on time but arrived late would considerably delay the evaluation </w:t>
      </w:r>
      <w:r>
        <w:rPr>
          <w:sz w:val="22"/>
          <w:szCs w:val="22"/>
          <w:lang w:val="en-GB"/>
        </w:rPr>
        <w:lastRenderedPageBreak/>
        <w:t>procedure or jeopardise decisions already taken and notified.</w:t>
      </w:r>
    </w:p>
    <w:p w:rsidR="005F15EE" w:rsidRDefault="005F15EE" w:rsidP="003436FE">
      <w:pPr>
        <w:spacing w:before="120" w:after="120"/>
        <w:jc w:val="both"/>
        <w:rPr>
          <w:rStyle w:val="Strong"/>
          <w:sz w:val="22"/>
          <w:szCs w:val="22"/>
        </w:rPr>
      </w:pPr>
    </w:p>
    <w:p w:rsidR="005F15EE" w:rsidRPr="002B370E" w:rsidRDefault="005F15EE"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bCs/>
          <w:sz w:val="22"/>
          <w:szCs w:val="22"/>
        </w:rPr>
        <w:t xml:space="preserve">Envelope A </w:t>
      </w:r>
      <w:r>
        <w:rPr>
          <w:b/>
          <w:bCs/>
          <w:sz w:val="22"/>
          <w:szCs w:val="22"/>
        </w:rPr>
        <w:t>—</w:t>
      </w:r>
      <w:r w:rsidRPr="002B370E">
        <w:rPr>
          <w:b/>
          <w:bCs/>
          <w:sz w:val="22"/>
          <w:szCs w:val="22"/>
        </w:rPr>
        <w:t xml:space="preserve"> Technical offer</w:t>
      </w:r>
      <w:r>
        <w:rPr>
          <w:b/>
          <w:bCs/>
          <w:sz w:val="22"/>
          <w:szCs w:val="22"/>
        </w:rPr>
        <w:t>’</w:t>
      </w:r>
      <w:r w:rsidRPr="002B370E">
        <w:rPr>
          <w:sz w:val="22"/>
          <w:szCs w:val="22"/>
        </w:rPr>
        <w:t xml:space="preserve"> and the other </w:t>
      </w:r>
      <w:r>
        <w:rPr>
          <w:sz w:val="22"/>
          <w:szCs w:val="22"/>
        </w:rPr>
        <w:t>‘</w:t>
      </w:r>
      <w:r w:rsidRPr="002B370E">
        <w:rPr>
          <w:b/>
          <w:bCs/>
          <w:sz w:val="22"/>
          <w:szCs w:val="22"/>
        </w:rPr>
        <w:t xml:space="preserve">Envelope B </w:t>
      </w:r>
      <w:r>
        <w:rPr>
          <w:b/>
          <w:bCs/>
          <w:sz w:val="22"/>
          <w:szCs w:val="22"/>
        </w:rPr>
        <w:t>—</w:t>
      </w:r>
      <w:r w:rsidRPr="002B370E">
        <w:rPr>
          <w:b/>
          <w:bCs/>
          <w:sz w:val="22"/>
          <w:szCs w:val="22"/>
        </w:rPr>
        <w:t xml:space="preserve"> Financial offer</w:t>
      </w:r>
      <w:r>
        <w:rPr>
          <w:b/>
          <w:bCs/>
          <w:sz w:val="22"/>
          <w:szCs w:val="22"/>
        </w:rPr>
        <w:t>’</w:t>
      </w:r>
      <w:r w:rsidRPr="002B370E">
        <w:rPr>
          <w:sz w:val="22"/>
          <w:szCs w:val="22"/>
        </w:rPr>
        <w:t xml:space="preserve">. All parts of the tender other than the financial offer must be submitted in Envelope A (i.e. including the </w:t>
      </w:r>
      <w:r>
        <w:rPr>
          <w:sz w:val="22"/>
          <w:szCs w:val="22"/>
        </w:rPr>
        <w:t>t</w:t>
      </w:r>
      <w:r w:rsidRPr="002B370E">
        <w:rPr>
          <w:sz w:val="22"/>
          <w:szCs w:val="22"/>
        </w:rPr>
        <w:t>ender submission form</w:t>
      </w:r>
      <w:r w:rsidR="008F5B61">
        <w:rPr>
          <w:sz w:val="22"/>
          <w:szCs w:val="22"/>
        </w:rPr>
        <w:t xml:space="preserve">, statements of exclusivity </w:t>
      </w:r>
      <w:bookmarkStart w:id="4" w:name="_GoBack"/>
      <w:bookmarkEnd w:id="4"/>
      <w:r w:rsidRPr="002B370E">
        <w:rPr>
          <w:sz w:val="22"/>
          <w:szCs w:val="22"/>
        </w:rPr>
        <w:t>and declarations).</w:t>
      </w:r>
    </w:p>
    <w:p w:rsidR="005F15EE" w:rsidRPr="002B370E" w:rsidRDefault="005F15EE" w:rsidP="003436FE">
      <w:pPr>
        <w:spacing w:before="120" w:after="120"/>
        <w:jc w:val="both"/>
        <w:rPr>
          <w:sz w:val="22"/>
          <w:szCs w:val="22"/>
        </w:rPr>
      </w:pPr>
    </w:p>
    <w:p w:rsidR="005F15EE" w:rsidRPr="002B370E" w:rsidRDefault="005F15EE"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rsidR="005F15EE" w:rsidRPr="001161DE" w:rsidRDefault="005F15EE" w:rsidP="001161DE">
      <w:pPr>
        <w:pStyle w:val="Subtitle"/>
        <w:spacing w:after="240"/>
        <w:rPr>
          <w:sz w:val="20"/>
          <w:szCs w:val="20"/>
          <w:lang w:val="en-US"/>
        </w:rPr>
      </w:pPr>
      <w:r w:rsidRPr="001161DE">
        <w:rPr>
          <w:lang w:val="en-US"/>
        </w:rPr>
        <w:t xml:space="preserve">the reference code of the tender procedure (i.e. </w:t>
      </w:r>
      <w:r w:rsidR="00C523F4">
        <w:rPr>
          <w:sz w:val="20"/>
          <w:szCs w:val="20"/>
          <w:lang w:val="en-US"/>
        </w:rPr>
        <w:t>CN1 – SO1.2 – SC027</w:t>
      </w:r>
      <w:r>
        <w:rPr>
          <w:sz w:val="20"/>
          <w:szCs w:val="20"/>
          <w:lang w:val="mk-MK"/>
        </w:rPr>
        <w:t xml:space="preserve"> </w:t>
      </w:r>
      <w:r w:rsidR="00C523F4">
        <w:rPr>
          <w:sz w:val="20"/>
          <w:szCs w:val="20"/>
          <w:lang w:val="en-GB"/>
        </w:rPr>
        <w:t>Tender 5</w:t>
      </w:r>
      <w:r w:rsidRPr="00E95026">
        <w:rPr>
          <w:sz w:val="20"/>
          <w:szCs w:val="20"/>
          <w:lang w:val="en-GB"/>
        </w:rPr>
        <w:t>/20</w:t>
      </w:r>
      <w:r w:rsidR="00C523F4">
        <w:rPr>
          <w:sz w:val="20"/>
          <w:szCs w:val="20"/>
          <w:lang w:val="en-GB"/>
        </w:rPr>
        <w:t>20</w:t>
      </w:r>
      <w:r w:rsidRPr="001161DE">
        <w:rPr>
          <w:lang w:val="en-US"/>
        </w:rPr>
        <w:t>);</w:t>
      </w:r>
    </w:p>
    <w:p w:rsidR="005F15EE" w:rsidRPr="002B370E" w:rsidRDefault="005F15EE" w:rsidP="001161DE">
      <w:pPr>
        <w:spacing w:before="120" w:after="120"/>
        <w:ind w:left="142"/>
        <w:rPr>
          <w:sz w:val="22"/>
          <w:szCs w:val="22"/>
        </w:rPr>
      </w:pP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 xml:space="preserve">the words </w:t>
      </w:r>
      <w:r>
        <w:rPr>
          <w:sz w:val="22"/>
          <w:szCs w:val="22"/>
        </w:rPr>
        <w:t>‘</w:t>
      </w:r>
      <w:r w:rsidRPr="002B370E">
        <w:rPr>
          <w:sz w:val="22"/>
          <w:szCs w:val="22"/>
        </w:rPr>
        <w:t>Not to be opened before the tender-opening session</w:t>
      </w:r>
      <w:r>
        <w:rPr>
          <w:sz w:val="22"/>
          <w:szCs w:val="22"/>
        </w:rPr>
        <w:t xml:space="preserve">’ and </w:t>
      </w:r>
      <w:r>
        <w:rPr>
          <w:sz w:val="22"/>
          <w:szCs w:val="22"/>
          <w:lang w:val="mk-MK"/>
        </w:rPr>
        <w:t>не отворај</w:t>
      </w:r>
    </w:p>
    <w:p w:rsidR="005F15EE" w:rsidRPr="002B370E" w:rsidRDefault="005F15EE" w:rsidP="003436FE">
      <w:pPr>
        <w:numPr>
          <w:ilvl w:val="0"/>
          <w:numId w:val="24"/>
        </w:numPr>
        <w:tabs>
          <w:tab w:val="clear" w:pos="861"/>
        </w:tabs>
        <w:spacing w:before="120" w:after="120"/>
        <w:ind w:left="426" w:hanging="284"/>
        <w:rPr>
          <w:sz w:val="22"/>
          <w:szCs w:val="22"/>
        </w:rPr>
      </w:pPr>
      <w:r w:rsidRPr="002B370E">
        <w:rPr>
          <w:sz w:val="22"/>
          <w:szCs w:val="22"/>
        </w:rPr>
        <w:t>the name of the tenderer.</w:t>
      </w:r>
    </w:p>
    <w:p w:rsidR="005F15EE" w:rsidRPr="002B370E" w:rsidRDefault="005F15EE" w:rsidP="003436FE">
      <w:pPr>
        <w:spacing w:before="120" w:after="120"/>
        <w:jc w:val="both"/>
        <w:rPr>
          <w:sz w:val="22"/>
          <w:szCs w:val="22"/>
        </w:rPr>
      </w:pPr>
      <w:r w:rsidRPr="002B370E">
        <w:rPr>
          <w:sz w:val="22"/>
          <w:szCs w:val="22"/>
        </w:rPr>
        <w:t xml:space="preserve">The pages of the </w:t>
      </w:r>
      <w:r>
        <w:rPr>
          <w:sz w:val="22"/>
          <w:szCs w:val="22"/>
        </w:rPr>
        <w:t>t</w:t>
      </w:r>
      <w:r w:rsidRPr="002B370E">
        <w:rPr>
          <w:sz w:val="22"/>
          <w:szCs w:val="22"/>
        </w:rPr>
        <w:t xml:space="preserve">echnical and </w:t>
      </w:r>
      <w:r>
        <w:rPr>
          <w:sz w:val="22"/>
          <w:szCs w:val="22"/>
        </w:rPr>
        <w:t>f</w:t>
      </w:r>
      <w:r w:rsidRPr="002B370E">
        <w:rPr>
          <w:sz w:val="22"/>
          <w:szCs w:val="22"/>
        </w:rPr>
        <w:t>inancial offers must be numbered.</w:t>
      </w:r>
    </w:p>
    <w:p w:rsidR="005F15EE" w:rsidRPr="002B370E" w:rsidRDefault="005F15EE" w:rsidP="00632671">
      <w:pPr>
        <w:keepNext/>
        <w:numPr>
          <w:ilvl w:val="0"/>
          <w:numId w:val="26"/>
        </w:numPr>
        <w:spacing w:before="120" w:after="120"/>
        <w:jc w:val="both"/>
        <w:rPr>
          <w:b/>
          <w:bCs/>
          <w:sz w:val="24"/>
          <w:szCs w:val="24"/>
        </w:rPr>
      </w:pPr>
      <w:r w:rsidRPr="002B370E">
        <w:rPr>
          <w:b/>
          <w:bCs/>
          <w:sz w:val="24"/>
          <w:szCs w:val="24"/>
        </w:rPr>
        <w:t>A</w:t>
      </w:r>
      <w:r>
        <w:rPr>
          <w:b/>
          <w:bCs/>
          <w:sz w:val="24"/>
          <w:szCs w:val="24"/>
        </w:rPr>
        <w:t>mending</w:t>
      </w:r>
      <w:r w:rsidRPr="002B370E">
        <w:rPr>
          <w:b/>
          <w:bCs/>
          <w:sz w:val="24"/>
          <w:szCs w:val="24"/>
        </w:rPr>
        <w:t xml:space="preserve"> or withdraw</w:t>
      </w:r>
      <w:r>
        <w:rPr>
          <w:b/>
          <w:bCs/>
          <w:sz w:val="24"/>
          <w:szCs w:val="24"/>
        </w:rPr>
        <w:t>ing</w:t>
      </w:r>
      <w:r w:rsidRPr="002B370E">
        <w:rPr>
          <w:b/>
          <w:bCs/>
          <w:sz w:val="24"/>
          <w:szCs w:val="24"/>
        </w:rPr>
        <w:t xml:space="preserve"> tenders</w:t>
      </w:r>
    </w:p>
    <w:p w:rsidR="005F15EE" w:rsidRPr="002B370E" w:rsidRDefault="005F15E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rsidR="005F15EE" w:rsidRPr="002B370E" w:rsidRDefault="005F15EE" w:rsidP="003436FE">
      <w:pPr>
        <w:spacing w:before="120" w:after="120"/>
        <w:jc w:val="both"/>
        <w:rPr>
          <w:sz w:val="22"/>
          <w:szCs w:val="22"/>
        </w:rPr>
      </w:pPr>
      <w:r w:rsidRPr="002B370E">
        <w:rPr>
          <w:sz w:val="22"/>
          <w:szCs w:val="22"/>
        </w:rPr>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fldSimple w:instr=" REF _Ref499982672 \r \h  \* MERGEFORMAT ">
        <w:r>
          <w:t>8</w:t>
        </w:r>
      </w:fldSimple>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t>Costs for preparing tenders</w:t>
      </w:r>
    </w:p>
    <w:p w:rsidR="005F15EE" w:rsidRPr="002B370E" w:rsidRDefault="005F15E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5F15EE" w:rsidRPr="002B370E" w:rsidRDefault="005F15EE" w:rsidP="003436FE">
      <w:pPr>
        <w:numPr>
          <w:ilvl w:val="0"/>
          <w:numId w:val="26"/>
        </w:numPr>
        <w:spacing w:before="120" w:after="120"/>
        <w:jc w:val="both"/>
        <w:rPr>
          <w:b/>
          <w:bCs/>
          <w:sz w:val="24"/>
          <w:szCs w:val="24"/>
        </w:rPr>
      </w:pPr>
      <w:r w:rsidRPr="002B370E">
        <w:rPr>
          <w:b/>
          <w:bCs/>
          <w:sz w:val="24"/>
          <w:szCs w:val="24"/>
        </w:rPr>
        <w:t>Ownership of tenders</w:t>
      </w:r>
    </w:p>
    <w:p w:rsidR="005F15EE" w:rsidRPr="002B370E" w:rsidRDefault="005F15EE" w:rsidP="003436FE">
      <w:pPr>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5F15EE" w:rsidRPr="002B370E" w:rsidRDefault="005F15EE" w:rsidP="003436FE">
      <w:pPr>
        <w:numPr>
          <w:ilvl w:val="0"/>
          <w:numId w:val="26"/>
        </w:numPr>
        <w:spacing w:before="120" w:after="120"/>
        <w:jc w:val="both"/>
        <w:rPr>
          <w:b/>
          <w:bCs/>
          <w:sz w:val="24"/>
          <w:szCs w:val="24"/>
        </w:rPr>
      </w:pPr>
      <w:r w:rsidRPr="002B370E">
        <w:rPr>
          <w:b/>
          <w:bCs/>
          <w:sz w:val="24"/>
          <w:szCs w:val="24"/>
        </w:rPr>
        <w:t>Evaluation of tenders</w:t>
      </w:r>
    </w:p>
    <w:p w:rsidR="005F15EE" w:rsidRPr="002B370E" w:rsidRDefault="005F15EE" w:rsidP="003436FE">
      <w:pPr>
        <w:spacing w:before="120" w:after="120"/>
        <w:jc w:val="both"/>
        <w:rPr>
          <w:b/>
          <w:bCs/>
          <w:sz w:val="22"/>
          <w:szCs w:val="22"/>
        </w:rPr>
      </w:pPr>
      <w:r w:rsidRPr="002B370E">
        <w:rPr>
          <w:b/>
          <w:bCs/>
          <w:sz w:val="22"/>
          <w:szCs w:val="22"/>
        </w:rPr>
        <w:t>12.1</w:t>
      </w:r>
      <w:r>
        <w:rPr>
          <w:b/>
          <w:bCs/>
          <w:sz w:val="22"/>
          <w:szCs w:val="22"/>
        </w:rPr>
        <w:t>.</w:t>
      </w:r>
      <w:r>
        <w:rPr>
          <w:b/>
          <w:bCs/>
          <w:sz w:val="22"/>
          <w:szCs w:val="22"/>
        </w:rPr>
        <w:tab/>
      </w:r>
      <w:r w:rsidRPr="002B370E">
        <w:rPr>
          <w:b/>
          <w:bCs/>
          <w:sz w:val="22"/>
          <w:szCs w:val="22"/>
        </w:rPr>
        <w:t>Evaluation of technical offers</w:t>
      </w:r>
    </w:p>
    <w:p w:rsidR="005F15EE" w:rsidRPr="002B370E" w:rsidRDefault="005F15E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Pr>
          <w:sz w:val="22"/>
          <w:szCs w:val="22"/>
        </w:rPr>
        <w:t>t</w:t>
      </w:r>
      <w:r w:rsidRPr="002B370E">
        <w:rPr>
          <w:sz w:val="22"/>
          <w:szCs w:val="22"/>
        </w:rPr>
        <w:t xml:space="preserve">erms of </w:t>
      </w:r>
      <w:r>
        <w:rPr>
          <w:sz w:val="22"/>
          <w:szCs w:val="22"/>
        </w:rPr>
        <w:t>r</w:t>
      </w:r>
      <w:r w:rsidRPr="002B370E">
        <w:rPr>
          <w:sz w:val="22"/>
          <w:szCs w:val="22"/>
        </w:rPr>
        <w:t>eference.</w:t>
      </w:r>
    </w:p>
    <w:p w:rsidR="005F15EE" w:rsidRDefault="005F15EE"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Pr>
          <w:sz w:val="22"/>
          <w:szCs w:val="22"/>
        </w:rPr>
        <w:t>p</w:t>
      </w:r>
      <w:r w:rsidRPr="002B370E">
        <w:rPr>
          <w:sz w:val="22"/>
          <w:szCs w:val="22"/>
        </w:rPr>
        <w:t xml:space="preserve">ractical </w:t>
      </w:r>
      <w:r>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9" w:history="1">
        <w:r w:rsidRPr="005D1583">
          <w:rPr>
            <w:rStyle w:val="Hyperlink"/>
            <w:sz w:val="22"/>
            <w:szCs w:val="22"/>
          </w:rPr>
          <w:t>http://ec.europa.eu/europeaid/prag/document.do</w:t>
        </w:r>
      </w:hyperlink>
      <w:r w:rsidRPr="0059570B">
        <w:rPr>
          <w:sz w:val="22"/>
          <w:szCs w:val="22"/>
        </w:rPr>
        <w:t>).</w:t>
      </w:r>
    </w:p>
    <w:p w:rsidR="005F15EE" w:rsidRPr="002B370E" w:rsidRDefault="005F15EE" w:rsidP="003436FE">
      <w:pPr>
        <w:spacing w:before="120" w:after="120"/>
        <w:jc w:val="both"/>
        <w:rPr>
          <w:b/>
          <w:bCs/>
          <w:sz w:val="22"/>
          <w:szCs w:val="22"/>
        </w:rPr>
      </w:pPr>
      <w:r w:rsidRPr="002B370E">
        <w:rPr>
          <w:b/>
          <w:bCs/>
          <w:sz w:val="22"/>
          <w:szCs w:val="22"/>
        </w:rPr>
        <w:t>12.1.1</w:t>
      </w:r>
      <w:r>
        <w:rPr>
          <w:b/>
          <w:bCs/>
          <w:sz w:val="22"/>
          <w:szCs w:val="22"/>
        </w:rPr>
        <w:t>.</w:t>
      </w:r>
      <w:r>
        <w:rPr>
          <w:b/>
          <w:bCs/>
          <w:sz w:val="22"/>
          <w:szCs w:val="22"/>
        </w:rPr>
        <w:tab/>
      </w:r>
      <w:r w:rsidRPr="002B370E">
        <w:rPr>
          <w:b/>
          <w:bCs/>
          <w:sz w:val="22"/>
          <w:szCs w:val="22"/>
        </w:rPr>
        <w:t>Interviews</w:t>
      </w:r>
    </w:p>
    <w:p w:rsidR="005F15EE" w:rsidRPr="001161DE" w:rsidRDefault="005F15EE" w:rsidP="00294800">
      <w:pPr>
        <w:spacing w:before="120" w:after="120"/>
        <w:jc w:val="both"/>
        <w:rPr>
          <w:sz w:val="22"/>
          <w:szCs w:val="22"/>
          <w:lang w:val="mk-MK"/>
        </w:rPr>
      </w:pPr>
      <w:r w:rsidRPr="001161DE">
        <w:rPr>
          <w:sz w:val="22"/>
          <w:szCs w:val="22"/>
        </w:rPr>
        <w:t>No interviews are foreseen.</w:t>
      </w:r>
      <w:r>
        <w:rPr>
          <w:sz w:val="22"/>
          <w:szCs w:val="22"/>
        </w:rPr>
        <w:t xml:space="preserve"> </w:t>
      </w:r>
    </w:p>
    <w:p w:rsidR="005F15EE" w:rsidRPr="002B370E" w:rsidRDefault="005F15EE" w:rsidP="003436FE">
      <w:pPr>
        <w:keepNext/>
        <w:spacing w:before="120" w:after="120"/>
        <w:jc w:val="both"/>
        <w:rPr>
          <w:b/>
          <w:bCs/>
          <w:sz w:val="22"/>
          <w:szCs w:val="22"/>
        </w:rPr>
      </w:pPr>
      <w:r w:rsidRPr="002B370E">
        <w:rPr>
          <w:b/>
          <w:bCs/>
          <w:sz w:val="22"/>
          <w:szCs w:val="22"/>
        </w:rPr>
        <w:t>12.2</w:t>
      </w:r>
      <w:r>
        <w:rPr>
          <w:b/>
          <w:bCs/>
          <w:sz w:val="22"/>
          <w:szCs w:val="22"/>
        </w:rPr>
        <w:t>.</w:t>
      </w:r>
      <w:r>
        <w:rPr>
          <w:b/>
          <w:bCs/>
          <w:sz w:val="22"/>
          <w:szCs w:val="22"/>
        </w:rPr>
        <w:tab/>
      </w:r>
      <w:r w:rsidRPr="002B370E">
        <w:rPr>
          <w:b/>
          <w:bCs/>
          <w:sz w:val="22"/>
          <w:szCs w:val="22"/>
        </w:rPr>
        <w:t>Evaluation of financial offers</w:t>
      </w:r>
    </w:p>
    <w:p w:rsidR="005F15EE" w:rsidRPr="002B370E" w:rsidRDefault="005F15EE"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Pr>
          <w:sz w:val="22"/>
          <w:szCs w:val="22"/>
        </w:rPr>
        <w:t>75</w:t>
      </w:r>
      <w:r w:rsidRPr="002B370E">
        <w:rPr>
          <w:sz w:val="22"/>
          <w:szCs w:val="22"/>
        </w:rPr>
        <w:t xml:space="preserve">points or more). Tenders exceeding the maximum budget available for the contract </w:t>
      </w:r>
      <w:r>
        <w:rPr>
          <w:sz w:val="22"/>
          <w:szCs w:val="22"/>
        </w:rPr>
        <w:t xml:space="preserve">are unacceptable and </w:t>
      </w:r>
      <w:r w:rsidRPr="002B370E">
        <w:rPr>
          <w:sz w:val="22"/>
          <w:szCs w:val="22"/>
        </w:rPr>
        <w:t>will be eliminated.</w:t>
      </w:r>
    </w:p>
    <w:p w:rsidR="005F15EE" w:rsidRPr="002B370E" w:rsidRDefault="005F15EE" w:rsidP="003436FE">
      <w:pPr>
        <w:keepNext/>
        <w:spacing w:before="120" w:after="120"/>
        <w:jc w:val="both"/>
        <w:rPr>
          <w:b/>
          <w:bCs/>
          <w:sz w:val="22"/>
          <w:szCs w:val="22"/>
          <w:u w:val="single"/>
        </w:rPr>
      </w:pPr>
      <w:r w:rsidRPr="002B370E">
        <w:rPr>
          <w:b/>
          <w:bCs/>
          <w:sz w:val="22"/>
          <w:szCs w:val="22"/>
        </w:rPr>
        <w:lastRenderedPageBreak/>
        <w:t>12.3</w:t>
      </w:r>
      <w:r>
        <w:rPr>
          <w:b/>
          <w:bCs/>
          <w:sz w:val="22"/>
          <w:szCs w:val="22"/>
        </w:rPr>
        <w:t>.</w:t>
      </w:r>
      <w:r>
        <w:rPr>
          <w:b/>
          <w:bCs/>
          <w:sz w:val="22"/>
          <w:szCs w:val="22"/>
        </w:rPr>
        <w:tab/>
      </w:r>
      <w:r w:rsidRPr="002B370E">
        <w:rPr>
          <w:b/>
          <w:bCs/>
          <w:sz w:val="22"/>
          <w:szCs w:val="22"/>
        </w:rPr>
        <w:t>Choice of selected tenderer</w:t>
      </w:r>
    </w:p>
    <w:p w:rsidR="005F15EE" w:rsidRPr="002B370E" w:rsidRDefault="005F15EE" w:rsidP="003436FE">
      <w:pPr>
        <w:spacing w:before="120" w:after="120"/>
        <w:jc w:val="both"/>
        <w:rPr>
          <w:sz w:val="22"/>
          <w:szCs w:val="22"/>
        </w:rPr>
      </w:pPr>
      <w:r w:rsidRPr="002B370E">
        <w:rPr>
          <w:sz w:val="22"/>
          <w:szCs w:val="22"/>
        </w:rPr>
        <w:t xml:space="preserve">The best </w:t>
      </w:r>
      <w:r>
        <w:rPr>
          <w:sz w:val="22"/>
          <w:szCs w:val="22"/>
        </w:rPr>
        <w:t>price-quality ratio</w:t>
      </w:r>
      <w:r w:rsidRPr="002B370E">
        <w:rPr>
          <w:sz w:val="22"/>
          <w:szCs w:val="22"/>
        </w:rPr>
        <w:t>is established by weighing technical quality against price on an 80/20 basis.</w:t>
      </w:r>
    </w:p>
    <w:p w:rsidR="005F15EE" w:rsidRPr="002B370E" w:rsidRDefault="005F15EE" w:rsidP="003436FE">
      <w:pPr>
        <w:keepNext/>
        <w:spacing w:before="120" w:after="120"/>
        <w:jc w:val="both"/>
        <w:rPr>
          <w:b/>
          <w:bCs/>
          <w:sz w:val="22"/>
          <w:szCs w:val="22"/>
        </w:rPr>
      </w:pPr>
      <w:r w:rsidRPr="002B370E">
        <w:rPr>
          <w:b/>
          <w:bCs/>
          <w:sz w:val="22"/>
          <w:szCs w:val="22"/>
        </w:rPr>
        <w:t>12.4</w:t>
      </w:r>
      <w:r>
        <w:rPr>
          <w:b/>
          <w:bCs/>
          <w:sz w:val="22"/>
          <w:szCs w:val="22"/>
        </w:rPr>
        <w:t>.</w:t>
      </w:r>
      <w:r>
        <w:rPr>
          <w:b/>
          <w:bCs/>
          <w:sz w:val="22"/>
          <w:szCs w:val="22"/>
        </w:rPr>
        <w:tab/>
      </w:r>
      <w:r w:rsidRPr="002B370E">
        <w:rPr>
          <w:b/>
          <w:bCs/>
          <w:sz w:val="22"/>
          <w:szCs w:val="22"/>
        </w:rPr>
        <w:t>Confidentiality</w:t>
      </w:r>
    </w:p>
    <w:p w:rsidR="005F15EE" w:rsidRPr="002B370E" w:rsidRDefault="005F15EE" w:rsidP="003436FE">
      <w:pPr>
        <w:spacing w:before="120" w:after="120"/>
        <w:jc w:val="both"/>
        <w:rPr>
          <w:sz w:val="22"/>
          <w:szCs w:val="22"/>
        </w:rPr>
      </w:pPr>
      <w:r w:rsidRPr="002B370E">
        <w:rPr>
          <w:sz w:val="22"/>
          <w:szCs w:val="22"/>
        </w:rPr>
        <w:t xml:space="preserve">The entire evaluation procedure is confidential, subject to the </w:t>
      </w:r>
      <w:r>
        <w:rPr>
          <w:sz w:val="22"/>
          <w:szCs w:val="22"/>
        </w:rPr>
        <w:t>c</w:t>
      </w:r>
      <w:r w:rsidRPr="002B370E">
        <w:rPr>
          <w:sz w:val="22"/>
          <w:szCs w:val="22"/>
        </w:rPr>
        <w:t xml:space="preserve">ontracting </w:t>
      </w:r>
      <w:r>
        <w:rPr>
          <w:sz w:val="22"/>
          <w:szCs w:val="22"/>
        </w:rPr>
        <w:t>a</w:t>
      </w:r>
      <w:r w:rsidRPr="002B370E">
        <w:rPr>
          <w:sz w:val="22"/>
          <w:szCs w:val="22"/>
        </w:rPr>
        <w:t xml:space="preserve">uthority’s legislation on access to documents. The </w:t>
      </w:r>
      <w:r>
        <w:rPr>
          <w:sz w:val="22"/>
          <w:szCs w:val="22"/>
        </w:rPr>
        <w:t>e</w:t>
      </w:r>
      <w:r w:rsidRPr="002B370E">
        <w:rPr>
          <w:sz w:val="22"/>
          <w:szCs w:val="22"/>
        </w:rPr>
        <w:t xml:space="preserve">valuation </w:t>
      </w:r>
      <w:r>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Pr>
          <w:sz w:val="22"/>
          <w:szCs w:val="22"/>
        </w:rPr>
        <w:t>e</w:t>
      </w:r>
      <w:r w:rsidRPr="002B370E">
        <w:rPr>
          <w:sz w:val="22"/>
          <w:szCs w:val="22"/>
        </w:rPr>
        <w:t xml:space="preserve">valuation </w:t>
      </w:r>
      <w:r>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Pr>
          <w:sz w:val="22"/>
          <w:szCs w:val="22"/>
        </w:rPr>
        <w:t>c</w:t>
      </w:r>
      <w:r w:rsidRPr="002B370E">
        <w:rPr>
          <w:sz w:val="22"/>
          <w:szCs w:val="22"/>
        </w:rPr>
        <w:t xml:space="preserve">ontracting </w:t>
      </w:r>
      <w:r>
        <w:rPr>
          <w:sz w:val="22"/>
          <w:szCs w:val="22"/>
        </w:rPr>
        <w:t>a</w:t>
      </w:r>
      <w:r w:rsidRPr="002B370E">
        <w:rPr>
          <w:sz w:val="22"/>
          <w:szCs w:val="22"/>
        </w:rPr>
        <w:t>uthority, the European Commission, the European Anti-Fraud Office and the European Court of Auditors.</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Ethics clauses / Corruptive practices</w:t>
      </w:r>
    </w:p>
    <w:p w:rsidR="005F15EE" w:rsidRDefault="005F15EE" w:rsidP="003436FE">
      <w:pPr>
        <w:spacing w:before="120" w:after="120"/>
        <w:ind w:left="567" w:hanging="567"/>
        <w:jc w:val="both"/>
        <w:rPr>
          <w:sz w:val="22"/>
          <w:szCs w:val="22"/>
        </w:rPr>
      </w:pPr>
      <w:r w:rsidRPr="002B370E">
        <w:rPr>
          <w:sz w:val="22"/>
          <w:szCs w:val="22"/>
        </w:rPr>
        <w:t>a)</w:t>
      </w:r>
      <w:r w:rsidRPr="002B370E">
        <w:rPr>
          <w:sz w:val="22"/>
          <w:szCs w:val="22"/>
        </w:rPr>
        <w:tab/>
      </w:r>
      <w:r w:rsidRPr="009A733A">
        <w:rPr>
          <w:sz w:val="22"/>
          <w:szCs w:val="22"/>
          <w:u w:val="single"/>
        </w:rPr>
        <w:t>Absence of conflict of interest</w:t>
      </w:r>
    </w:p>
    <w:p w:rsidR="005F15EE" w:rsidRDefault="005F15EE" w:rsidP="003436FE">
      <w:pPr>
        <w:spacing w:before="120" w:after="120"/>
        <w:ind w:left="567" w:hanging="567"/>
        <w:jc w:val="both"/>
        <w:rPr>
          <w:sz w:val="22"/>
          <w:szCs w:val="22"/>
        </w:rPr>
      </w:pP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5F15EE" w:rsidRDefault="005F15EE" w:rsidP="003436FE">
      <w:pPr>
        <w:spacing w:before="120" w:after="120"/>
        <w:ind w:left="567" w:hanging="567"/>
        <w:jc w:val="both"/>
        <w:rPr>
          <w:sz w:val="22"/>
          <w:szCs w:val="22"/>
          <w:u w:val="single"/>
        </w:rPr>
      </w:pPr>
      <w:r w:rsidRPr="002B370E">
        <w:rPr>
          <w:sz w:val="22"/>
          <w:szCs w:val="22"/>
        </w:rPr>
        <w:t>b)</w:t>
      </w:r>
      <w:r w:rsidRPr="002B370E">
        <w:rPr>
          <w:sz w:val="22"/>
          <w:szCs w:val="22"/>
        </w:rPr>
        <w:tab/>
      </w:r>
      <w:r w:rsidRPr="009A733A">
        <w:rPr>
          <w:sz w:val="22"/>
          <w:szCs w:val="22"/>
          <w:u w:val="single"/>
        </w:rPr>
        <w:t>Respect for human rights as well as environmental legislation and core labour standards</w:t>
      </w:r>
    </w:p>
    <w:p w:rsidR="005F15EE" w:rsidRDefault="005F15EE" w:rsidP="003436FE">
      <w:pPr>
        <w:spacing w:before="120" w:after="120"/>
        <w:ind w:left="567" w:hanging="567"/>
        <w:jc w:val="both"/>
        <w:rPr>
          <w:sz w:val="22"/>
          <w:szCs w:val="22"/>
        </w:rPr>
      </w:pPr>
      <w:r w:rsidRPr="00121005">
        <w:rPr>
          <w:sz w:val="22"/>
          <w:szCs w:val="22"/>
        </w:rPr>
        <w:t xml:space="preserve"> The tenderer and its staff must comply with human rights</w:t>
      </w:r>
      <w:r>
        <w:rPr>
          <w:sz w:val="22"/>
          <w:szCs w:val="22"/>
        </w:rPr>
        <w:t xml:space="preserve"> and applicable data protection rules</w:t>
      </w:r>
      <w:r w:rsidRPr="00121005">
        <w:rPr>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5F15EE" w:rsidRPr="009A733A"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bCs/>
          <w:sz w:val="22"/>
          <w:szCs w:val="22"/>
        </w:rPr>
      </w:pPr>
      <w:r w:rsidRPr="009A733A">
        <w:rPr>
          <w:b/>
          <w:bCs/>
          <w:sz w:val="22"/>
          <w:szCs w:val="22"/>
        </w:rPr>
        <w:t>Zero tolerance for sexual exploitation and sexual abuse:</w:t>
      </w:r>
    </w:p>
    <w:p w:rsidR="005F15EE" w:rsidRPr="00121005"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5F15EE" w:rsidRDefault="005F15EE"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5F15EE" w:rsidRDefault="005F15EE" w:rsidP="003436FE">
      <w:pPr>
        <w:spacing w:before="120" w:after="120"/>
        <w:ind w:left="567" w:hanging="567"/>
        <w:jc w:val="both"/>
        <w:rPr>
          <w:sz w:val="22"/>
          <w:szCs w:val="22"/>
        </w:rPr>
      </w:pPr>
      <w:r w:rsidRPr="002B370E">
        <w:rPr>
          <w:sz w:val="22"/>
          <w:szCs w:val="22"/>
        </w:rPr>
        <w:t>c)</w:t>
      </w:r>
      <w:r w:rsidRPr="002B370E">
        <w:rPr>
          <w:sz w:val="22"/>
          <w:szCs w:val="22"/>
        </w:rPr>
        <w:tab/>
      </w:r>
      <w:r w:rsidRPr="009A733A">
        <w:rPr>
          <w:sz w:val="22"/>
          <w:szCs w:val="22"/>
          <w:u w:val="single"/>
        </w:rPr>
        <w:t>Anti-corruption and anti-bribery</w:t>
      </w:r>
    </w:p>
    <w:p w:rsidR="005F15EE" w:rsidRPr="002B370E" w:rsidRDefault="005F15EE" w:rsidP="003436FE">
      <w:pPr>
        <w:spacing w:before="120" w:after="120"/>
        <w:ind w:left="567" w:hanging="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5F15EE" w:rsidRDefault="005F15EE" w:rsidP="003436FE">
      <w:pPr>
        <w:spacing w:before="120" w:after="120"/>
        <w:ind w:left="567" w:hanging="567"/>
        <w:jc w:val="both"/>
        <w:rPr>
          <w:sz w:val="22"/>
          <w:szCs w:val="22"/>
        </w:rPr>
      </w:pPr>
      <w:r w:rsidRPr="002B370E">
        <w:rPr>
          <w:sz w:val="22"/>
          <w:szCs w:val="22"/>
        </w:rPr>
        <w:t>d)</w:t>
      </w:r>
      <w:r w:rsidRPr="002B370E">
        <w:rPr>
          <w:sz w:val="22"/>
          <w:szCs w:val="22"/>
        </w:rPr>
        <w:tab/>
      </w:r>
      <w:r w:rsidRPr="009A733A">
        <w:rPr>
          <w:sz w:val="22"/>
          <w:szCs w:val="22"/>
          <w:u w:val="single"/>
        </w:rPr>
        <w:t>Unusual commercial expenses</w:t>
      </w:r>
    </w:p>
    <w:p w:rsidR="005F15EE" w:rsidRPr="00121005" w:rsidRDefault="005F15EE" w:rsidP="00121005">
      <w:pPr>
        <w:spacing w:before="120" w:after="120"/>
        <w:ind w:left="567" w:hanging="567"/>
        <w:jc w:val="both"/>
        <w:rPr>
          <w:sz w:val="22"/>
          <w:szCs w:val="22"/>
        </w:rPr>
      </w:pPr>
      <w:r w:rsidRPr="00121005">
        <w:rPr>
          <w:sz w:val="22"/>
          <w:szCs w:val="22"/>
        </w:rPr>
        <w:t xml:space="preserve">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w:t>
      </w:r>
      <w:r w:rsidRPr="00121005">
        <w:rPr>
          <w:sz w:val="22"/>
          <w:szCs w:val="22"/>
        </w:rPr>
        <w:lastRenderedPageBreak/>
        <w:t>not clearly identified or commissions paid to a company which has every appearance of being a front company.</w:t>
      </w:r>
    </w:p>
    <w:p w:rsidR="005F15EE" w:rsidRPr="002B370E" w:rsidRDefault="005F15EE" w:rsidP="009A733A">
      <w:pPr>
        <w:spacing w:before="120" w:after="120"/>
        <w:ind w:left="567" w:hanging="567"/>
        <w:jc w:val="both"/>
        <w:rPr>
          <w:sz w:val="22"/>
          <w:szCs w:val="22"/>
        </w:rPr>
      </w:pP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5F15EE" w:rsidRDefault="005F15EE" w:rsidP="003436FE">
      <w:pPr>
        <w:spacing w:before="120" w:after="120"/>
        <w:ind w:left="567" w:hanging="567"/>
        <w:jc w:val="both"/>
        <w:rPr>
          <w:sz w:val="22"/>
          <w:szCs w:val="22"/>
          <w:u w:val="single"/>
        </w:rPr>
      </w:pPr>
      <w:r w:rsidRPr="002B370E">
        <w:rPr>
          <w:sz w:val="22"/>
          <w:szCs w:val="22"/>
        </w:rPr>
        <w:t>e)</w:t>
      </w:r>
      <w:r w:rsidRPr="002B370E">
        <w:rPr>
          <w:sz w:val="22"/>
          <w:szCs w:val="22"/>
        </w:rPr>
        <w:tab/>
      </w:r>
      <w:r w:rsidRPr="00C52EDE">
        <w:rPr>
          <w:sz w:val="22"/>
          <w:szCs w:val="22"/>
          <w:u w:val="single"/>
        </w:rPr>
        <w:t>Breach of obligations</w:t>
      </w:r>
      <w:r w:rsidRPr="009A733A">
        <w:rPr>
          <w:sz w:val="22"/>
          <w:szCs w:val="22"/>
          <w:u w:val="single"/>
        </w:rPr>
        <w:t>, irregularities or fraud</w:t>
      </w:r>
    </w:p>
    <w:p w:rsidR="005F15EE" w:rsidRPr="002B370E" w:rsidRDefault="005F15EE" w:rsidP="003436FE">
      <w:pPr>
        <w:spacing w:before="120" w:after="120"/>
        <w:ind w:left="567" w:hanging="567"/>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reserves the right to suspend or cancel the procedure, where the award procedure proves to have been subject to </w:t>
      </w:r>
      <w:r>
        <w:rPr>
          <w:sz w:val="22"/>
          <w:szCs w:val="22"/>
        </w:rPr>
        <w:t>breach of obligations</w:t>
      </w:r>
      <w:r w:rsidRPr="002B370E">
        <w:rPr>
          <w:sz w:val="22"/>
          <w:szCs w:val="22"/>
        </w:rPr>
        <w:t xml:space="preserve">, irregularities or fraud. </w:t>
      </w:r>
      <w:r>
        <w:rPr>
          <w:sz w:val="22"/>
          <w:szCs w:val="22"/>
        </w:rPr>
        <w:t>Ifbreach of obligations</w:t>
      </w:r>
      <w:r w:rsidRPr="002B370E">
        <w:rPr>
          <w:sz w:val="22"/>
          <w:szCs w:val="22"/>
        </w:rPr>
        <w:t xml:space="preserve">, irregularities or fraud are discovered after the award of the </w:t>
      </w:r>
      <w:r>
        <w:rPr>
          <w:sz w:val="22"/>
          <w:szCs w:val="22"/>
        </w:rPr>
        <w:t>c</w:t>
      </w:r>
      <w:r w:rsidRPr="002B370E">
        <w:rPr>
          <w:sz w:val="22"/>
          <w:szCs w:val="22"/>
        </w:rPr>
        <w:t xml:space="preserve">ontract, the </w:t>
      </w:r>
      <w:r>
        <w:rPr>
          <w:sz w:val="22"/>
          <w:szCs w:val="22"/>
        </w:rPr>
        <w:t>c</w:t>
      </w:r>
      <w:r w:rsidRPr="002B370E">
        <w:rPr>
          <w:sz w:val="22"/>
          <w:szCs w:val="22"/>
        </w:rPr>
        <w:t xml:space="preserve">ontracting </w:t>
      </w:r>
      <w:r>
        <w:rPr>
          <w:sz w:val="22"/>
          <w:szCs w:val="22"/>
        </w:rPr>
        <w:t>a</w:t>
      </w:r>
      <w:r w:rsidRPr="002B370E">
        <w:rPr>
          <w:sz w:val="22"/>
          <w:szCs w:val="22"/>
        </w:rPr>
        <w:t xml:space="preserve">uthority may refrain from concluding the </w:t>
      </w:r>
      <w:r>
        <w:rPr>
          <w:sz w:val="22"/>
          <w:szCs w:val="22"/>
        </w:rPr>
        <w:t>c</w:t>
      </w:r>
      <w:r w:rsidRPr="002B370E">
        <w:rPr>
          <w:sz w:val="22"/>
          <w:szCs w:val="22"/>
        </w:rPr>
        <w:t>ontract.</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Signature of contract(s)</w:t>
      </w:r>
    </w:p>
    <w:p w:rsidR="005F15EE" w:rsidRPr="002B370E" w:rsidRDefault="005F15EE" w:rsidP="003436FE">
      <w:pPr>
        <w:keepNext/>
        <w:spacing w:before="120" w:after="120"/>
        <w:ind w:left="567" w:hanging="567"/>
        <w:jc w:val="both"/>
        <w:rPr>
          <w:b/>
          <w:bCs/>
          <w:sz w:val="22"/>
          <w:szCs w:val="22"/>
        </w:rPr>
      </w:pPr>
      <w:r w:rsidRPr="002B370E">
        <w:rPr>
          <w:b/>
          <w:bCs/>
          <w:sz w:val="22"/>
          <w:szCs w:val="22"/>
        </w:rPr>
        <w:t>14.1</w:t>
      </w:r>
      <w:r>
        <w:rPr>
          <w:b/>
          <w:bCs/>
          <w:sz w:val="22"/>
          <w:szCs w:val="22"/>
        </w:rPr>
        <w:t>.</w:t>
      </w:r>
      <w:r w:rsidRPr="002B370E">
        <w:rPr>
          <w:b/>
          <w:bCs/>
          <w:sz w:val="22"/>
          <w:szCs w:val="22"/>
        </w:rPr>
        <w:tab/>
        <w:t>Notification of award</w:t>
      </w:r>
    </w:p>
    <w:p w:rsidR="005F15EE" w:rsidRPr="002B370E" w:rsidRDefault="005F15EE"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rsidR="005F15EE" w:rsidRPr="002B370E" w:rsidRDefault="005F15EE" w:rsidP="003436FE">
      <w:pPr>
        <w:keepNext/>
        <w:spacing w:before="120" w:after="120"/>
        <w:ind w:left="567" w:hanging="567"/>
        <w:jc w:val="both"/>
        <w:rPr>
          <w:b/>
          <w:bCs/>
          <w:sz w:val="22"/>
          <w:szCs w:val="22"/>
          <w:u w:val="single"/>
        </w:rPr>
      </w:pPr>
      <w:r w:rsidRPr="002B370E">
        <w:rPr>
          <w:b/>
          <w:bCs/>
          <w:sz w:val="22"/>
          <w:szCs w:val="22"/>
        </w:rPr>
        <w:t>14.2</w:t>
      </w:r>
      <w:r>
        <w:rPr>
          <w:b/>
          <w:bCs/>
          <w:sz w:val="22"/>
          <w:szCs w:val="22"/>
        </w:rPr>
        <w:t>.</w:t>
      </w:r>
      <w:r w:rsidRPr="002B370E">
        <w:rPr>
          <w:b/>
          <w:bCs/>
          <w:sz w:val="22"/>
          <w:szCs w:val="22"/>
        </w:rPr>
        <w:tab/>
        <w:t>Signature of the contract(s)</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the selected tenderer shall sign and date the contract and return it to the </w:t>
      </w:r>
      <w:r>
        <w:rPr>
          <w:sz w:val="22"/>
          <w:szCs w:val="22"/>
        </w:rPr>
        <w:t>c</w:t>
      </w:r>
      <w:r w:rsidRPr="002B370E">
        <w:rPr>
          <w:sz w:val="22"/>
          <w:szCs w:val="22"/>
        </w:rPr>
        <w:t xml:space="preserve">ontracting </w:t>
      </w:r>
      <w:r>
        <w:rPr>
          <w:sz w:val="22"/>
          <w:szCs w:val="22"/>
        </w:rPr>
        <w:t>a</w:t>
      </w:r>
      <w:r w:rsidRPr="002B370E">
        <w:rPr>
          <w:sz w:val="22"/>
          <w:szCs w:val="22"/>
        </w:rPr>
        <w:t>uthority.</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thisevent</w:t>
      </w:r>
      <w:r w:rsidRPr="002B370E">
        <w:rPr>
          <w:sz w:val="22"/>
          <w:szCs w:val="22"/>
        </w:rPr>
        <w:t xml:space="preserve">, the </w:t>
      </w:r>
      <w:r>
        <w:rPr>
          <w:sz w:val="22"/>
          <w:szCs w:val="22"/>
        </w:rPr>
        <w:t>c</w:t>
      </w:r>
      <w:r w:rsidRPr="002B370E">
        <w:rPr>
          <w:sz w:val="22"/>
          <w:szCs w:val="22"/>
        </w:rPr>
        <w:t xml:space="preserve">ontracting </w:t>
      </w:r>
      <w:r>
        <w:rPr>
          <w:sz w:val="22"/>
          <w:szCs w:val="22"/>
        </w:rPr>
        <w:t>a</w:t>
      </w:r>
      <w:r w:rsidRPr="002B370E">
        <w:rPr>
          <w:sz w:val="22"/>
          <w:szCs w:val="22"/>
        </w:rPr>
        <w:t xml:space="preserve">uthority may award the tender to another tenderer or cancel the tender procedure. </w:t>
      </w:r>
    </w:p>
    <w:p w:rsidR="005F15EE" w:rsidRDefault="005F15E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Pr="00F11E9B">
        <w:rPr>
          <w:sz w:val="22"/>
          <w:szCs w:val="22"/>
        </w:rPr>
        <w:t>, at the same time as the notification of award is submitted</w:t>
      </w:r>
      <w:r>
        <w:rPr>
          <w:sz w:val="22"/>
          <w:szCs w:val="22"/>
        </w:rPr>
        <w:t>,</w:t>
      </w:r>
      <w:r w:rsidRPr="002B370E">
        <w:rPr>
          <w:sz w:val="22"/>
          <w:szCs w:val="22"/>
        </w:rPr>
        <w:t xml:space="preserve"> be informed that their tenders were not </w:t>
      </w:r>
      <w:r>
        <w:rPr>
          <w:sz w:val="22"/>
          <w:szCs w:val="22"/>
        </w:rPr>
        <w:t>retained</w:t>
      </w:r>
      <w:r w:rsidRPr="002B370E">
        <w:rPr>
          <w:sz w:val="22"/>
          <w:szCs w:val="22"/>
        </w:rPr>
        <w:t xml:space="preserve">, by </w:t>
      </w:r>
      <w:r>
        <w:rPr>
          <w:sz w:val="22"/>
          <w:szCs w:val="22"/>
        </w:rPr>
        <w:t>electronic</w:t>
      </w:r>
      <w:r w:rsidRPr="002B370E">
        <w:rPr>
          <w:sz w:val="22"/>
          <w:szCs w:val="22"/>
        </w:rPr>
        <w:t>means o</w:t>
      </w:r>
      <w:r>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t>T</w:t>
      </w:r>
      <w:r w:rsidRPr="008062AA">
        <w:rPr>
          <w:rStyle w:val="Style11pt"/>
        </w:rPr>
        <w:t xml:space="preserve">he </w:t>
      </w:r>
      <w:r>
        <w:rPr>
          <w:rStyle w:val="Style11pt"/>
        </w:rPr>
        <w:t>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5F15EE" w:rsidRPr="00F11E9B" w:rsidRDefault="005F15EE" w:rsidP="00F11E9B">
      <w:pPr>
        <w:pStyle w:val="Style11ptJustifiedAfter12pt"/>
      </w:pPr>
      <w:r w:rsidRPr="00083096">
        <w:rPr>
          <w:rStyle w:val="Style11pt"/>
        </w:rPr>
        <w:t xml:space="preserve">The </w:t>
      </w:r>
      <w:r>
        <w:rPr>
          <w:rStyle w:val="Style11pt"/>
        </w:rPr>
        <w:t>c</w:t>
      </w:r>
      <w:r w:rsidRPr="00083096">
        <w:rPr>
          <w:rStyle w:val="Style11pt"/>
        </w:rPr>
        <w:t xml:space="preserve">ontracting </w:t>
      </w:r>
      <w:r>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rsidR="005F15EE" w:rsidRPr="002B370E" w:rsidRDefault="005F15EE" w:rsidP="003436FE">
      <w:pPr>
        <w:keepNext/>
        <w:numPr>
          <w:ilvl w:val="0"/>
          <w:numId w:val="26"/>
        </w:numPr>
        <w:spacing w:before="120" w:after="120"/>
        <w:jc w:val="both"/>
        <w:rPr>
          <w:b/>
          <w:bCs/>
          <w:sz w:val="24"/>
          <w:szCs w:val="24"/>
        </w:rPr>
      </w:pPr>
      <w:r w:rsidRPr="002B370E">
        <w:rPr>
          <w:b/>
          <w:bCs/>
          <w:sz w:val="24"/>
          <w:szCs w:val="24"/>
        </w:rPr>
        <w:t>Cancellation of the tender procedure</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Pr>
          <w:sz w:val="22"/>
          <w:szCs w:val="22"/>
        </w:rPr>
        <w:t>c</w:t>
      </w:r>
      <w:r w:rsidRPr="002B370E">
        <w:rPr>
          <w:sz w:val="22"/>
          <w:szCs w:val="22"/>
        </w:rPr>
        <w:t xml:space="preserve">ontracting </w:t>
      </w:r>
      <w:r>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Cancellation may occur</w:t>
      </w:r>
      <w:r>
        <w:rPr>
          <w:sz w:val="22"/>
          <w:szCs w:val="22"/>
        </w:rPr>
        <w:t>, for example,</w:t>
      </w:r>
      <w:r w:rsidRPr="002B370E">
        <w:rPr>
          <w:sz w:val="22"/>
          <w:szCs w:val="22"/>
        </w:rPr>
        <w:t xml:space="preserve"> where: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Pr>
          <w:sz w:val="22"/>
          <w:szCs w:val="22"/>
        </w:rPr>
        <w:t xml:space="preserve">suitable, </w:t>
      </w:r>
      <w:r w:rsidRPr="002B370E">
        <w:rPr>
          <w:sz w:val="22"/>
          <w:szCs w:val="22"/>
        </w:rPr>
        <w:t xml:space="preserve">qualitatively or financially </w:t>
      </w:r>
      <w:r>
        <w:rPr>
          <w:sz w:val="22"/>
          <w:szCs w:val="22"/>
        </w:rPr>
        <w:t>acceptable</w:t>
      </w:r>
      <w:r w:rsidRPr="002B370E">
        <w:rPr>
          <w:sz w:val="22"/>
          <w:szCs w:val="22"/>
        </w:rPr>
        <w:t xml:space="preserve"> tender has been received or there is no valid response at all;</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Pr>
          <w:sz w:val="22"/>
          <w:szCs w:val="22"/>
        </w:rPr>
        <w:t>acceptable</w:t>
      </w:r>
      <w:r w:rsidRPr="002B370E">
        <w:rPr>
          <w:sz w:val="22"/>
          <w:szCs w:val="22"/>
        </w:rPr>
        <w:t xml:space="preserve"> tenders exceed the financial resources available;</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Pr>
          <w:sz w:val="22"/>
          <w:szCs w:val="22"/>
        </w:rPr>
        <w:t>breach of obligations,</w:t>
      </w:r>
      <w:r w:rsidRPr="002B370E">
        <w:rPr>
          <w:sz w:val="22"/>
          <w:szCs w:val="22"/>
        </w:rPr>
        <w:t>irregularities</w:t>
      </w:r>
      <w:r>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5F15EE" w:rsidRPr="002B370E" w:rsidRDefault="005F15E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award is not in compliance with sound financial management, i.e. does not respect the principles of economy, efficiency and effectiveness (e.g. the price proposed by the tenderer to </w:t>
      </w:r>
      <w:r w:rsidRPr="002B370E">
        <w:rPr>
          <w:sz w:val="22"/>
          <w:szCs w:val="22"/>
        </w:rPr>
        <w:lastRenderedPageBreak/>
        <w:t>whom the contract is to be awarded is objectively disproportionate with regard to the price of the market).</w:t>
      </w:r>
    </w:p>
    <w:p w:rsidR="005F15EE" w:rsidRPr="002B370E" w:rsidRDefault="005F15EE" w:rsidP="003436FE">
      <w:pPr>
        <w:pStyle w:val="BodyText2"/>
        <w:tabs>
          <w:tab w:val="clear" w:pos="567"/>
          <w:tab w:val="left" w:pos="0"/>
          <w:tab w:val="left" w:pos="630"/>
        </w:tabs>
        <w:spacing w:before="120" w:after="120"/>
        <w:rPr>
          <w:sz w:val="22"/>
          <w:szCs w:val="22"/>
        </w:rPr>
      </w:pPr>
      <w:r w:rsidRPr="002B370E">
        <w:rPr>
          <w:sz w:val="22"/>
          <w:szCs w:val="22"/>
        </w:rPr>
        <w:t xml:space="preserve">In no event shall the </w:t>
      </w:r>
      <w:r>
        <w:rPr>
          <w:sz w:val="22"/>
          <w:szCs w:val="22"/>
        </w:rPr>
        <w:t>c</w:t>
      </w:r>
      <w:r w:rsidRPr="002B370E">
        <w:rPr>
          <w:sz w:val="22"/>
          <w:szCs w:val="22"/>
        </w:rPr>
        <w:t xml:space="preserve">ontracting </w:t>
      </w:r>
      <w:r>
        <w:rPr>
          <w:sz w:val="22"/>
          <w:szCs w:val="22"/>
        </w:rPr>
        <w:t>a</w:t>
      </w:r>
      <w:r w:rsidRPr="002B370E">
        <w:rPr>
          <w:sz w:val="22"/>
          <w:szCs w:val="22"/>
        </w:rPr>
        <w:t>uthority be liable for any damages whatsoever including, without limitation, damages for loss of profits, in any way connected with the cancellation of a tender procedure</w:t>
      </w:r>
      <w:r>
        <w:rPr>
          <w:sz w:val="22"/>
          <w:szCs w:val="22"/>
        </w:rPr>
        <w:t>,</w:t>
      </w:r>
      <w:r w:rsidRPr="002B370E">
        <w:rPr>
          <w:sz w:val="22"/>
          <w:szCs w:val="22"/>
        </w:rPr>
        <w:t xml:space="preserve"> even if the </w:t>
      </w:r>
      <w:r>
        <w:rPr>
          <w:sz w:val="22"/>
          <w:szCs w:val="22"/>
        </w:rPr>
        <w:t>c</w:t>
      </w:r>
      <w:r w:rsidRPr="002B370E">
        <w:rPr>
          <w:sz w:val="22"/>
          <w:szCs w:val="22"/>
        </w:rPr>
        <w:t xml:space="preserve">ontracting </w:t>
      </w:r>
      <w:r>
        <w:rPr>
          <w:sz w:val="22"/>
          <w:szCs w:val="22"/>
        </w:rPr>
        <w:t>a</w:t>
      </w:r>
      <w:r w:rsidRPr="002B370E">
        <w:rPr>
          <w:sz w:val="22"/>
          <w:szCs w:val="22"/>
        </w:rPr>
        <w:t xml:space="preserve">uthority has been advised of the possibility of damages. The publication of a </w:t>
      </w:r>
      <w:r>
        <w:rPr>
          <w:sz w:val="22"/>
          <w:szCs w:val="22"/>
        </w:rPr>
        <w:t>contract</w:t>
      </w:r>
      <w:r w:rsidRPr="002B370E">
        <w:rPr>
          <w:sz w:val="22"/>
          <w:szCs w:val="22"/>
        </w:rPr>
        <w:t xml:space="preserve">notice does not commit the </w:t>
      </w:r>
      <w:r>
        <w:rPr>
          <w:sz w:val="22"/>
          <w:szCs w:val="22"/>
        </w:rPr>
        <w:t>c</w:t>
      </w:r>
      <w:r w:rsidRPr="002B370E">
        <w:rPr>
          <w:sz w:val="22"/>
          <w:szCs w:val="22"/>
        </w:rPr>
        <w:t xml:space="preserve">ontracting </w:t>
      </w:r>
      <w:r>
        <w:rPr>
          <w:sz w:val="22"/>
          <w:szCs w:val="22"/>
        </w:rPr>
        <w:t>a</w:t>
      </w:r>
      <w:r w:rsidRPr="002B370E">
        <w:rPr>
          <w:sz w:val="22"/>
          <w:szCs w:val="22"/>
        </w:rPr>
        <w:t>uthority to implement the programme or project announced.</w:t>
      </w:r>
    </w:p>
    <w:p w:rsidR="005F15EE" w:rsidRPr="002B370E" w:rsidRDefault="005F15EE" w:rsidP="003436FE">
      <w:pPr>
        <w:keepNext/>
        <w:keepLines/>
        <w:numPr>
          <w:ilvl w:val="0"/>
          <w:numId w:val="26"/>
        </w:numPr>
        <w:spacing w:before="120" w:after="120"/>
        <w:jc w:val="both"/>
        <w:rPr>
          <w:b/>
          <w:bCs/>
          <w:sz w:val="24"/>
          <w:szCs w:val="24"/>
        </w:rPr>
      </w:pPr>
      <w:r w:rsidRPr="002B370E">
        <w:rPr>
          <w:b/>
          <w:bCs/>
          <w:sz w:val="24"/>
          <w:szCs w:val="24"/>
        </w:rPr>
        <w:t>Appeals</w:t>
      </w:r>
    </w:p>
    <w:p w:rsidR="005F15EE" w:rsidRPr="002B370E" w:rsidRDefault="005F15E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Pr>
          <w:sz w:val="22"/>
          <w:szCs w:val="22"/>
        </w:rPr>
        <w:t>S</w:t>
      </w:r>
      <w:r w:rsidRPr="002B370E">
        <w:rPr>
          <w:sz w:val="22"/>
          <w:szCs w:val="22"/>
        </w:rPr>
        <w:t>ection 2.</w:t>
      </w:r>
      <w:r>
        <w:rPr>
          <w:sz w:val="22"/>
          <w:szCs w:val="22"/>
        </w:rPr>
        <w:t>12.</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w:t>
      </w:r>
    </w:p>
    <w:sectPr w:rsidR="005F15EE" w:rsidRPr="002B370E" w:rsidSect="003436FE">
      <w:footerReference w:type="default" r:id="rId10"/>
      <w:headerReference w:type="first" r:id="rId11"/>
      <w:footerReference w:type="first" r:id="rId12"/>
      <w:pgSz w:w="11906" w:h="16838"/>
      <w:pgMar w:top="1440" w:right="1440" w:bottom="1440" w:left="1440" w:header="720" w:footer="720"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D57" w:rsidRDefault="00F07D57">
      <w:r>
        <w:separator/>
      </w:r>
    </w:p>
  </w:endnote>
  <w:endnote w:type="continuationSeparator" w:id="1">
    <w:p w:rsidR="00F07D57" w:rsidRDefault="00F07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E" w:rsidRPr="00A94AD3" w:rsidRDefault="005F15EE" w:rsidP="009A733A">
    <w:pPr>
      <w:pStyle w:val="Footer"/>
      <w:tabs>
        <w:tab w:val="clear" w:pos="4320"/>
        <w:tab w:val="clear" w:pos="8640"/>
        <w:tab w:val="right" w:pos="8080"/>
      </w:tabs>
      <w:spacing w:before="120"/>
      <w:rPr>
        <w:rStyle w:val="PageNumber"/>
        <w:sz w:val="18"/>
        <w:szCs w:val="18"/>
      </w:rPr>
    </w:pPr>
    <w:r>
      <w:rPr>
        <w:b/>
        <w:bCs/>
      </w:rPr>
      <w:t>July</w:t>
    </w:r>
    <w:r w:rsidRPr="002A00A4">
      <w:rPr>
        <w:b/>
        <w:bCs/>
      </w:rPr>
      <w:t xml:space="preserve"> 201</w:t>
    </w:r>
    <w:r>
      <w:rPr>
        <w:b/>
        <w:bCs/>
      </w:rPr>
      <w:t>9</w:t>
    </w:r>
    <w:r w:rsidRPr="002B370E">
      <w:rPr>
        <w:rFonts w:ascii="Arial" w:hAnsi="Arial" w:cs="Arial"/>
      </w:rPr>
      <w:tab/>
    </w:r>
    <w:r w:rsidRPr="00A94AD3">
      <w:rPr>
        <w:sz w:val="18"/>
        <w:szCs w:val="18"/>
      </w:rPr>
      <w:t xml:space="preserve">Page </w:t>
    </w:r>
    <w:r w:rsidR="00C56FC1" w:rsidRPr="00A94AD3">
      <w:rPr>
        <w:rStyle w:val="PageNumber"/>
        <w:sz w:val="18"/>
        <w:szCs w:val="18"/>
      </w:rPr>
      <w:fldChar w:fldCharType="begin"/>
    </w:r>
    <w:r w:rsidRPr="00A94AD3">
      <w:rPr>
        <w:rStyle w:val="PageNumber"/>
        <w:sz w:val="18"/>
        <w:szCs w:val="18"/>
      </w:rPr>
      <w:instrText xml:space="preserve"> PAGE </w:instrText>
    </w:r>
    <w:r w:rsidR="00C56FC1" w:rsidRPr="00A94AD3">
      <w:rPr>
        <w:rStyle w:val="PageNumber"/>
        <w:sz w:val="18"/>
        <w:szCs w:val="18"/>
      </w:rPr>
      <w:fldChar w:fldCharType="separate"/>
    </w:r>
    <w:r w:rsidR="007A3281">
      <w:rPr>
        <w:rStyle w:val="PageNumber"/>
        <w:noProof/>
        <w:sz w:val="18"/>
        <w:szCs w:val="18"/>
      </w:rPr>
      <w:t>4</w:t>
    </w:r>
    <w:r w:rsidR="00C56FC1" w:rsidRPr="00A94AD3">
      <w:rPr>
        <w:rStyle w:val="PageNumber"/>
        <w:sz w:val="18"/>
        <w:szCs w:val="18"/>
      </w:rPr>
      <w:fldChar w:fldCharType="end"/>
    </w:r>
    <w:r w:rsidRPr="00A94AD3">
      <w:rPr>
        <w:rStyle w:val="PageNumber"/>
        <w:sz w:val="18"/>
        <w:szCs w:val="18"/>
      </w:rPr>
      <w:t xml:space="preserve"> of </w:t>
    </w:r>
    <w:r w:rsidR="00C56FC1" w:rsidRPr="00A94AD3">
      <w:rPr>
        <w:rStyle w:val="PageNumber"/>
        <w:sz w:val="18"/>
        <w:szCs w:val="18"/>
      </w:rPr>
      <w:fldChar w:fldCharType="begin"/>
    </w:r>
    <w:r w:rsidRPr="00A94AD3">
      <w:rPr>
        <w:rStyle w:val="PageNumber"/>
        <w:sz w:val="18"/>
        <w:szCs w:val="18"/>
      </w:rPr>
      <w:instrText xml:space="preserve"> NUMPAGES </w:instrText>
    </w:r>
    <w:r w:rsidR="00C56FC1" w:rsidRPr="00A94AD3">
      <w:rPr>
        <w:rStyle w:val="PageNumber"/>
        <w:sz w:val="18"/>
        <w:szCs w:val="18"/>
      </w:rPr>
      <w:fldChar w:fldCharType="separate"/>
    </w:r>
    <w:r w:rsidR="007A3281">
      <w:rPr>
        <w:rStyle w:val="PageNumber"/>
        <w:noProof/>
        <w:sz w:val="18"/>
        <w:szCs w:val="18"/>
      </w:rPr>
      <w:t>8</w:t>
    </w:r>
    <w:r w:rsidR="00C56FC1" w:rsidRPr="00A94AD3">
      <w:rPr>
        <w:rStyle w:val="PageNumber"/>
        <w:sz w:val="18"/>
        <w:szCs w:val="18"/>
      </w:rPr>
      <w:fldChar w:fldCharType="end"/>
    </w:r>
  </w:p>
  <w:p w:rsidR="005F15EE" w:rsidRPr="00A94AD3" w:rsidRDefault="00C56FC1" w:rsidP="003436FE">
    <w:pPr>
      <w:pStyle w:val="Footer"/>
      <w:tabs>
        <w:tab w:val="clear" w:pos="4320"/>
        <w:tab w:val="clear" w:pos="8640"/>
        <w:tab w:val="right" w:pos="8080"/>
      </w:tabs>
      <w:rPr>
        <w:sz w:val="18"/>
        <w:szCs w:val="18"/>
      </w:rPr>
    </w:pPr>
    <w:r w:rsidRPr="00A94AD3">
      <w:rPr>
        <w:sz w:val="18"/>
        <w:szCs w:val="18"/>
      </w:rPr>
      <w:fldChar w:fldCharType="begin"/>
    </w:r>
    <w:r w:rsidR="005F15EE" w:rsidRPr="00A94AD3">
      <w:rPr>
        <w:sz w:val="18"/>
        <w:szCs w:val="18"/>
      </w:rPr>
      <w:instrText xml:space="preserve"> FILENAME </w:instrText>
    </w:r>
    <w:r w:rsidRPr="00A94AD3">
      <w:rPr>
        <w:sz w:val="18"/>
        <w:szCs w:val="18"/>
      </w:rPr>
      <w:fldChar w:fldCharType="separate"/>
    </w:r>
    <w:r w:rsidR="005F15EE" w:rsidRPr="00A94AD3">
      <w:rPr>
        <w:noProof/>
        <w:sz w:val="18"/>
        <w:szCs w:val="18"/>
      </w:rPr>
      <w:t>b8o5_itt_simp_en.doc</w:t>
    </w:r>
    <w:r w:rsidRPr="00A94AD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E" w:rsidRPr="002B370E" w:rsidRDefault="005F15EE" w:rsidP="009A733A">
    <w:pPr>
      <w:pStyle w:val="Footer"/>
      <w:tabs>
        <w:tab w:val="clear" w:pos="4320"/>
        <w:tab w:val="clear" w:pos="8640"/>
        <w:tab w:val="right" w:pos="8080"/>
      </w:tabs>
      <w:spacing w:before="120"/>
      <w:rPr>
        <w:rStyle w:val="PageNumber"/>
        <w:sz w:val="18"/>
        <w:szCs w:val="18"/>
      </w:rPr>
    </w:pPr>
    <w:r>
      <w:rPr>
        <w:b/>
        <w:bCs/>
      </w:rPr>
      <w:t>July</w:t>
    </w:r>
    <w:r w:rsidRPr="002A00A4">
      <w:rPr>
        <w:b/>
        <w:bCs/>
      </w:rPr>
      <w:t xml:space="preserve"> 201</w:t>
    </w:r>
    <w:r>
      <w:rPr>
        <w:b/>
        <w:bCs/>
      </w:rPr>
      <w:t>9</w:t>
    </w:r>
    <w:r w:rsidRPr="002B370E">
      <w:rPr>
        <w:sz w:val="18"/>
        <w:szCs w:val="18"/>
      </w:rPr>
      <w:tab/>
      <w:t xml:space="preserve">Page </w:t>
    </w:r>
    <w:r w:rsidR="00C56FC1" w:rsidRPr="002B370E">
      <w:rPr>
        <w:rStyle w:val="PageNumber"/>
        <w:sz w:val="18"/>
        <w:szCs w:val="18"/>
      </w:rPr>
      <w:fldChar w:fldCharType="begin"/>
    </w:r>
    <w:r w:rsidRPr="002B370E">
      <w:rPr>
        <w:rStyle w:val="PageNumber"/>
        <w:sz w:val="18"/>
        <w:szCs w:val="18"/>
      </w:rPr>
      <w:instrText xml:space="preserve"> PAGE </w:instrText>
    </w:r>
    <w:r w:rsidR="00C56FC1" w:rsidRPr="002B370E">
      <w:rPr>
        <w:rStyle w:val="PageNumber"/>
        <w:sz w:val="18"/>
        <w:szCs w:val="18"/>
      </w:rPr>
      <w:fldChar w:fldCharType="separate"/>
    </w:r>
    <w:r w:rsidR="007A3281">
      <w:rPr>
        <w:rStyle w:val="PageNumber"/>
        <w:noProof/>
        <w:sz w:val="18"/>
        <w:szCs w:val="18"/>
      </w:rPr>
      <w:t>1</w:t>
    </w:r>
    <w:r w:rsidR="00C56FC1" w:rsidRPr="002B370E">
      <w:rPr>
        <w:rStyle w:val="PageNumber"/>
        <w:sz w:val="18"/>
        <w:szCs w:val="18"/>
      </w:rPr>
      <w:fldChar w:fldCharType="end"/>
    </w:r>
    <w:r w:rsidRPr="002B370E">
      <w:rPr>
        <w:rStyle w:val="PageNumber"/>
        <w:sz w:val="18"/>
        <w:szCs w:val="18"/>
      </w:rPr>
      <w:t xml:space="preserve"> of </w:t>
    </w:r>
    <w:r w:rsidR="00C56FC1" w:rsidRPr="002B370E">
      <w:rPr>
        <w:rStyle w:val="PageNumber"/>
        <w:sz w:val="18"/>
        <w:szCs w:val="18"/>
      </w:rPr>
      <w:fldChar w:fldCharType="begin"/>
    </w:r>
    <w:r w:rsidRPr="002B370E">
      <w:rPr>
        <w:rStyle w:val="PageNumber"/>
        <w:sz w:val="18"/>
        <w:szCs w:val="18"/>
      </w:rPr>
      <w:instrText xml:space="preserve"> NUMPAGES </w:instrText>
    </w:r>
    <w:r w:rsidR="00C56FC1" w:rsidRPr="002B370E">
      <w:rPr>
        <w:rStyle w:val="PageNumber"/>
        <w:sz w:val="18"/>
        <w:szCs w:val="18"/>
      </w:rPr>
      <w:fldChar w:fldCharType="separate"/>
    </w:r>
    <w:r w:rsidR="007A3281">
      <w:rPr>
        <w:rStyle w:val="PageNumber"/>
        <w:noProof/>
        <w:sz w:val="18"/>
        <w:szCs w:val="18"/>
      </w:rPr>
      <w:t>1</w:t>
    </w:r>
    <w:r w:rsidR="00C56FC1" w:rsidRPr="002B370E">
      <w:rPr>
        <w:rStyle w:val="PageNumber"/>
        <w:sz w:val="18"/>
        <w:szCs w:val="18"/>
      </w:rPr>
      <w:fldChar w:fldCharType="end"/>
    </w:r>
    <w:bookmarkStart w:id="5" w:name="_Hlt26943623"/>
    <w:bookmarkEnd w:id="5"/>
  </w:p>
  <w:p w:rsidR="005F15EE" w:rsidRPr="002B370E" w:rsidRDefault="00C56FC1" w:rsidP="003436FE">
    <w:pPr>
      <w:pStyle w:val="Footer"/>
      <w:tabs>
        <w:tab w:val="clear" w:pos="4320"/>
        <w:tab w:val="clear" w:pos="8640"/>
        <w:tab w:val="right" w:pos="8080"/>
      </w:tabs>
      <w:rPr>
        <w:sz w:val="18"/>
        <w:szCs w:val="18"/>
      </w:rPr>
    </w:pPr>
    <w:r w:rsidRPr="00495144">
      <w:rPr>
        <w:sz w:val="18"/>
        <w:szCs w:val="18"/>
      </w:rPr>
      <w:fldChar w:fldCharType="begin"/>
    </w:r>
    <w:r w:rsidR="005F15EE" w:rsidRPr="00495144">
      <w:rPr>
        <w:sz w:val="18"/>
        <w:szCs w:val="18"/>
      </w:rPr>
      <w:instrText xml:space="preserve"> FILENAME </w:instrText>
    </w:r>
    <w:r w:rsidRPr="00495144">
      <w:rPr>
        <w:sz w:val="18"/>
        <w:szCs w:val="18"/>
      </w:rPr>
      <w:fldChar w:fldCharType="separate"/>
    </w:r>
    <w:r w:rsidR="005F15EE">
      <w:rPr>
        <w:noProof/>
        <w:sz w:val="18"/>
        <w:szCs w:val="18"/>
      </w:rPr>
      <w:t>b8o5_itt_simp_en.doc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D57" w:rsidRDefault="00F07D57">
      <w:r>
        <w:separator/>
      </w:r>
    </w:p>
  </w:footnote>
  <w:footnote w:type="continuationSeparator" w:id="1">
    <w:p w:rsidR="00F07D57" w:rsidRDefault="00F07D57">
      <w:r>
        <w:continuationSeparator/>
      </w:r>
    </w:p>
  </w:footnote>
  <w:footnote w:id="2">
    <w:p w:rsidR="005F15EE" w:rsidRDefault="005F15EE">
      <w:pPr>
        <w:pStyle w:val="FootnoteText"/>
      </w:pPr>
      <w:r>
        <w:rPr>
          <w:rStyle w:val="FootnoteReference"/>
        </w:rPr>
        <w:footnoteRef/>
      </w:r>
      <w:r>
        <w:t xml:space="preserve"> See PRAG 2.6.10.1.3 A)</w:t>
      </w:r>
    </w:p>
  </w:footnote>
  <w:footnote w:id="3">
    <w:p w:rsidR="005F15EE" w:rsidRPr="00C71FC9" w:rsidRDefault="005F15EE" w:rsidP="000570D7">
      <w:pPr>
        <w:pStyle w:val="FootnoteText"/>
      </w:pPr>
      <w:r>
        <w:rPr>
          <w:rStyle w:val="FootnoteReference"/>
        </w:rPr>
        <w:footnoteRef/>
      </w:r>
      <w:r w:rsidRPr="00B50F3D">
        <w:t>It is recommended to use registered mail in case the postmark would not be readable.</w:t>
      </w:r>
    </w:p>
    <w:p w:rsidR="005F15EE" w:rsidRDefault="005F15EE" w:rsidP="000570D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5EE" w:rsidRPr="00AD4777" w:rsidRDefault="005F15EE">
    <w:pPr>
      <w:pStyle w:val="Header"/>
      <w:jc w:val="center"/>
      <w:rPr>
        <w:b/>
        <w:bCs/>
        <w:sz w:val="32"/>
        <w:szCs w:val="32"/>
      </w:rPr>
    </w:pPr>
    <w:r w:rsidRPr="00AD4777">
      <w:rPr>
        <w:b/>
        <w:bCs/>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D8C5ACD"/>
    <w:multiLevelType w:val="singleLevel"/>
    <w:tmpl w:val="EF5E9ED0"/>
    <w:lvl w:ilvl="0">
      <w:start w:val="4"/>
      <w:numFmt w:val="decimal"/>
      <w:lvlText w:val="%1."/>
      <w:lvlJc w:val="left"/>
      <w:pPr>
        <w:tabs>
          <w:tab w:val="num" w:pos="360"/>
        </w:tabs>
        <w:ind w:left="360" w:hanging="360"/>
      </w:pPr>
    </w:lvl>
  </w:abstractNum>
  <w:abstractNum w:abstractNumId="4">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nsid w:val="15B03B67"/>
    <w:multiLevelType w:val="singleLevel"/>
    <w:tmpl w:val="04090017"/>
    <w:lvl w:ilvl="0">
      <w:start w:val="1"/>
      <w:numFmt w:val="lowerLetter"/>
      <w:lvlText w:val="%1)"/>
      <w:lvlJc w:val="left"/>
      <w:pPr>
        <w:tabs>
          <w:tab w:val="num" w:pos="360"/>
        </w:tabs>
        <w:ind w:left="360" w:hanging="360"/>
      </w:pPr>
    </w:lvl>
  </w:abstractNum>
  <w:abstractNum w:abstractNumId="7">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177944E6"/>
    <w:multiLevelType w:val="singleLevel"/>
    <w:tmpl w:val="0809000F"/>
    <w:lvl w:ilvl="0">
      <w:start w:val="1"/>
      <w:numFmt w:val="decimal"/>
      <w:lvlText w:val="%1."/>
      <w:lvlJc w:val="left"/>
      <w:pPr>
        <w:tabs>
          <w:tab w:val="num" w:pos="360"/>
        </w:tabs>
        <w:ind w:left="360" w:hanging="360"/>
      </w:pPr>
    </w:lvl>
  </w:abstractNum>
  <w:abstractNum w:abstractNumId="9">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nsid w:val="1D28496A"/>
    <w:multiLevelType w:val="singleLevel"/>
    <w:tmpl w:val="0809000F"/>
    <w:lvl w:ilvl="0">
      <w:start w:val="1"/>
      <w:numFmt w:val="decimal"/>
      <w:lvlText w:val="%1."/>
      <w:lvlJc w:val="left"/>
      <w:pPr>
        <w:tabs>
          <w:tab w:val="num" w:pos="360"/>
        </w:tabs>
        <w:ind w:left="360" w:hanging="360"/>
      </w:pPr>
    </w:lvl>
  </w:abstractNum>
  <w:abstractNum w:abstractNumId="11">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nsid w:val="2C1143DB"/>
    <w:multiLevelType w:val="singleLevel"/>
    <w:tmpl w:val="A88E0254"/>
    <w:lvl w:ilvl="0">
      <w:start w:val="1"/>
      <w:numFmt w:val="lowerLetter"/>
      <w:lvlText w:val="%1)"/>
      <w:lvlJc w:val="left"/>
      <w:pPr>
        <w:tabs>
          <w:tab w:val="num" w:pos="360"/>
        </w:tabs>
        <w:ind w:left="360" w:hanging="360"/>
      </w:pPr>
    </w:lvl>
  </w:abstractNum>
  <w:abstractNum w:abstractNumId="17">
    <w:nsid w:val="308F1E72"/>
    <w:multiLevelType w:val="singleLevel"/>
    <w:tmpl w:val="04090017"/>
    <w:lvl w:ilvl="0">
      <w:start w:val="1"/>
      <w:numFmt w:val="lowerLetter"/>
      <w:lvlText w:val="%1)"/>
      <w:lvlJc w:val="left"/>
      <w:pPr>
        <w:tabs>
          <w:tab w:val="num" w:pos="360"/>
        </w:tabs>
        <w:ind w:left="360" w:hanging="360"/>
      </w:pPr>
    </w:lvl>
  </w:abstractNum>
  <w:abstractNum w:abstractNumId="18">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34670812"/>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1">
    <w:nsid w:val="355D6B1E"/>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nsid w:val="476F2497"/>
    <w:multiLevelType w:val="singleLevel"/>
    <w:tmpl w:val="C0E47794"/>
    <w:lvl w:ilvl="0">
      <w:start w:val="9"/>
      <w:numFmt w:val="lowerLetter"/>
      <w:lvlText w:val="%1)"/>
      <w:lvlJc w:val="left"/>
      <w:pPr>
        <w:tabs>
          <w:tab w:val="num" w:pos="360"/>
        </w:tabs>
        <w:ind w:left="360" w:hanging="360"/>
      </w:pPr>
    </w:lvl>
  </w:abstractNum>
  <w:abstractNum w:abstractNumId="27">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nsid w:val="599023D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31">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604D2F08"/>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nsid w:val="69216D6C"/>
    <w:multiLevelType w:val="singleLevel"/>
    <w:tmpl w:val="FC3C4ED0"/>
    <w:lvl w:ilvl="0">
      <w:start w:val="1"/>
      <w:numFmt w:val="decimal"/>
      <w:lvlText w:val="%1."/>
      <w:lvlJc w:val="left"/>
      <w:pPr>
        <w:tabs>
          <w:tab w:val="num" w:pos="420"/>
        </w:tabs>
        <w:ind w:left="420" w:hanging="420"/>
      </w:pPr>
      <w:rPr>
        <w:rFonts w:ascii="Times New Roman" w:hAnsi="Times New Roman" w:cs="Times New Roman" w:hint="default"/>
        <w:b/>
        <w:bCs/>
      </w:rPr>
    </w:lvl>
  </w:abstractNum>
  <w:abstractNum w:abstractNumId="36">
    <w:nsid w:val="6CC52008"/>
    <w:multiLevelType w:val="singleLevel"/>
    <w:tmpl w:val="0809000F"/>
    <w:lvl w:ilvl="0">
      <w:start w:val="1"/>
      <w:numFmt w:val="decimal"/>
      <w:lvlText w:val="%1."/>
      <w:lvlJc w:val="left"/>
      <w:pPr>
        <w:tabs>
          <w:tab w:val="num" w:pos="360"/>
        </w:tabs>
        <w:ind w:left="360" w:hanging="360"/>
      </w:pPr>
    </w:lvl>
  </w:abstractNum>
  <w:abstractNum w:abstractNumId="37">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nsid w:val="72934CD2"/>
    <w:multiLevelType w:val="singleLevel"/>
    <w:tmpl w:val="0409000F"/>
    <w:lvl w:ilvl="0">
      <w:start w:val="1"/>
      <w:numFmt w:val="decimal"/>
      <w:lvlText w:val="%1."/>
      <w:lvlJc w:val="left"/>
      <w:pPr>
        <w:tabs>
          <w:tab w:val="num" w:pos="360"/>
        </w:tabs>
        <w:ind w:left="360" w:hanging="360"/>
      </w:pPr>
    </w:lvl>
  </w:abstractNum>
  <w:abstractNum w:abstractNumId="39">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1">
    <w:nsid w:val="77B5211E"/>
    <w:multiLevelType w:val="multilevel"/>
    <w:tmpl w:val="5AE6C2EC"/>
    <w:lvl w:ilvl="0">
      <w:start w:val="1"/>
      <w:numFmt w:val="decimal"/>
      <w:lvlText w:val="Article %1"/>
      <w:lvlJc w:val="left"/>
      <w:pPr>
        <w:tabs>
          <w:tab w:val="num" w:pos="992"/>
        </w:tabs>
        <w:ind w:left="992" w:hanging="992"/>
      </w:pPr>
      <w:rPr>
        <w:rFonts w:ascii="Arial" w:hAnsi="Arial" w:cs="Arial" w:hint="default"/>
        <w:b/>
        <w:bCs/>
        <w:i w:val="0"/>
        <w:iCs w:val="0"/>
        <w:sz w:val="18"/>
        <w:szCs w:val="1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color w:val="auto"/>
        <w:spacing w:val="0"/>
        <w:w w:val="100"/>
        <w:kern w:val="0"/>
        <w:position w:val="0"/>
        <w:sz w:val="18"/>
        <w:szCs w:val="18"/>
        <w:u w:val="none"/>
        <w:effect w:val="no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8"/>
  </w:num>
  <w:num w:numId="3">
    <w:abstractNumId w:val="5"/>
  </w:num>
  <w:num w:numId="4">
    <w:abstractNumId w:val="6"/>
  </w:num>
  <w:num w:numId="5">
    <w:abstractNumId w:val="36"/>
  </w:num>
  <w:num w:numId="6">
    <w:abstractNumId w:val="10"/>
  </w:num>
  <w:num w:numId="7">
    <w:abstractNumId w:val="12"/>
  </w:num>
  <w:num w:numId="8">
    <w:abstractNumId w:val="9"/>
  </w:num>
  <w:num w:numId="9">
    <w:abstractNumId w:val="2"/>
  </w:num>
  <w:num w:numId="10">
    <w:abstractNumId w:val="25"/>
  </w:num>
  <w:num w:numId="11">
    <w:abstractNumId w:val="43"/>
  </w:num>
  <w:num w:numId="12">
    <w:abstractNumId w:val="15"/>
  </w:num>
  <w:num w:numId="13">
    <w:abstractNumId w:val="1"/>
  </w:num>
  <w:num w:numId="14">
    <w:abstractNumId w:val="11"/>
  </w:num>
  <w:num w:numId="15">
    <w:abstractNumId w:val="31"/>
  </w:num>
  <w:num w:numId="16">
    <w:abstractNumId w:val="4"/>
  </w:num>
  <w:num w:numId="17">
    <w:abstractNumId w:val="22"/>
  </w:num>
  <w:num w:numId="18">
    <w:abstractNumId w:val="23"/>
  </w:num>
  <w:num w:numId="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abstractNumId w:val="28"/>
  </w:num>
  <w:num w:numId="21">
    <w:abstractNumId w:val="26"/>
  </w:num>
  <w:num w:numId="22">
    <w:abstractNumId w:val="3"/>
  </w:num>
  <w:num w:numId="23">
    <w:abstractNumId w:val="38"/>
  </w:num>
  <w:num w:numId="24">
    <w:abstractNumId w:val="34"/>
  </w:num>
  <w:num w:numId="25">
    <w:abstractNumId w:val="14"/>
  </w:num>
  <w:num w:numId="26">
    <w:abstractNumId w:val="35"/>
  </w:num>
  <w:num w:numId="27">
    <w:abstractNumId w:val="16"/>
  </w:num>
  <w:num w:numId="28">
    <w:abstractNumId w:val="27"/>
  </w:num>
  <w:num w:numId="29">
    <w:abstractNumId w:val="17"/>
  </w:num>
  <w:num w:numId="30">
    <w:abstractNumId w:val="39"/>
  </w:num>
  <w:num w:numId="31">
    <w:abstractNumId w:val="18"/>
  </w:num>
  <w:num w:numId="32">
    <w:abstractNumId w:val="44"/>
  </w:num>
  <w:num w:numId="33">
    <w:abstractNumId w:val="32"/>
  </w:num>
  <w:num w:numId="34">
    <w:abstractNumId w:val="21"/>
  </w:num>
  <w:num w:numId="35">
    <w:abstractNumId w:val="20"/>
  </w:num>
  <w:num w:numId="36">
    <w:abstractNumId w:val="29"/>
  </w:num>
  <w:num w:numId="37">
    <w:abstractNumId w:val="33"/>
  </w:num>
  <w:num w:numId="38">
    <w:abstractNumId w:val="42"/>
  </w:num>
  <w:num w:numId="39">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0">
    <w:abstractNumId w:val="30"/>
  </w:num>
  <w:num w:numId="41">
    <w:abstractNumId w:val="13"/>
  </w:num>
  <w:num w:numId="42">
    <w:abstractNumId w:val="24"/>
  </w:num>
  <w:num w:numId="43">
    <w:abstractNumId w:val="7"/>
  </w:num>
  <w:num w:numId="44">
    <w:abstractNumId w:val="41"/>
  </w:num>
  <w:num w:numId="45">
    <w:abstractNumId w:val="19"/>
  </w:num>
  <w:num w:numId="46">
    <w:abstractNumId w:val="45"/>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cVars>
    <w:docVar w:name="LW_DocType" w:val="NORMAL"/>
  </w:docVars>
  <w:rsids>
    <w:rsidRoot w:val="00D550F2"/>
    <w:rsid w:val="00010683"/>
    <w:rsid w:val="0004095E"/>
    <w:rsid w:val="00047F95"/>
    <w:rsid w:val="000544E6"/>
    <w:rsid w:val="000570D7"/>
    <w:rsid w:val="00057A21"/>
    <w:rsid w:val="000607F7"/>
    <w:rsid w:val="000626CB"/>
    <w:rsid w:val="00071525"/>
    <w:rsid w:val="00071BCF"/>
    <w:rsid w:val="00076EEC"/>
    <w:rsid w:val="00083096"/>
    <w:rsid w:val="00084C83"/>
    <w:rsid w:val="0009029D"/>
    <w:rsid w:val="000913E8"/>
    <w:rsid w:val="000955FE"/>
    <w:rsid w:val="000A7073"/>
    <w:rsid w:val="000B6435"/>
    <w:rsid w:val="000C3952"/>
    <w:rsid w:val="000C5425"/>
    <w:rsid w:val="000C6051"/>
    <w:rsid w:val="000D135C"/>
    <w:rsid w:val="000D183D"/>
    <w:rsid w:val="000E6A9C"/>
    <w:rsid w:val="000F0B96"/>
    <w:rsid w:val="001161DE"/>
    <w:rsid w:val="00121005"/>
    <w:rsid w:val="00135920"/>
    <w:rsid w:val="0014136C"/>
    <w:rsid w:val="001449AE"/>
    <w:rsid w:val="00157CF6"/>
    <w:rsid w:val="001671BA"/>
    <w:rsid w:val="0017009E"/>
    <w:rsid w:val="00180127"/>
    <w:rsid w:val="001A3A06"/>
    <w:rsid w:val="001A7BA0"/>
    <w:rsid w:val="001B1598"/>
    <w:rsid w:val="001B2CA6"/>
    <w:rsid w:val="001C0F8D"/>
    <w:rsid w:val="001C391F"/>
    <w:rsid w:val="001D579A"/>
    <w:rsid w:val="001E5AB3"/>
    <w:rsid w:val="00200F20"/>
    <w:rsid w:val="002157AA"/>
    <w:rsid w:val="00216E18"/>
    <w:rsid w:val="0021784A"/>
    <w:rsid w:val="0022643A"/>
    <w:rsid w:val="0023505C"/>
    <w:rsid w:val="00245C38"/>
    <w:rsid w:val="00250B09"/>
    <w:rsid w:val="00264E26"/>
    <w:rsid w:val="00273362"/>
    <w:rsid w:val="00290ACC"/>
    <w:rsid w:val="002921F7"/>
    <w:rsid w:val="00294800"/>
    <w:rsid w:val="002A00A4"/>
    <w:rsid w:val="002A1587"/>
    <w:rsid w:val="002B0E84"/>
    <w:rsid w:val="002B370E"/>
    <w:rsid w:val="002B75E8"/>
    <w:rsid w:val="002C2852"/>
    <w:rsid w:val="002C5D47"/>
    <w:rsid w:val="002C7CD2"/>
    <w:rsid w:val="002F1241"/>
    <w:rsid w:val="002F6273"/>
    <w:rsid w:val="0030208E"/>
    <w:rsid w:val="003121C6"/>
    <w:rsid w:val="0032081A"/>
    <w:rsid w:val="003436FE"/>
    <w:rsid w:val="00354516"/>
    <w:rsid w:val="0037753A"/>
    <w:rsid w:val="00381AB8"/>
    <w:rsid w:val="003924DF"/>
    <w:rsid w:val="003925C5"/>
    <w:rsid w:val="00396D4A"/>
    <w:rsid w:val="00397B28"/>
    <w:rsid w:val="003C5C2B"/>
    <w:rsid w:val="003C773B"/>
    <w:rsid w:val="003E033C"/>
    <w:rsid w:val="003E309F"/>
    <w:rsid w:val="003E6551"/>
    <w:rsid w:val="003F2D75"/>
    <w:rsid w:val="003F4AB5"/>
    <w:rsid w:val="003F7035"/>
    <w:rsid w:val="00412107"/>
    <w:rsid w:val="00417586"/>
    <w:rsid w:val="00445ADF"/>
    <w:rsid w:val="00453651"/>
    <w:rsid w:val="004551A2"/>
    <w:rsid w:val="00463A51"/>
    <w:rsid w:val="0048664A"/>
    <w:rsid w:val="00491B4A"/>
    <w:rsid w:val="00493F98"/>
    <w:rsid w:val="00495144"/>
    <w:rsid w:val="00496641"/>
    <w:rsid w:val="00497FEF"/>
    <w:rsid w:val="004A544F"/>
    <w:rsid w:val="004C6817"/>
    <w:rsid w:val="004D0FE4"/>
    <w:rsid w:val="004D2399"/>
    <w:rsid w:val="004D7FC9"/>
    <w:rsid w:val="004E2128"/>
    <w:rsid w:val="004E248D"/>
    <w:rsid w:val="004F088B"/>
    <w:rsid w:val="0050626C"/>
    <w:rsid w:val="00510CB6"/>
    <w:rsid w:val="005147FC"/>
    <w:rsid w:val="00517439"/>
    <w:rsid w:val="005253B3"/>
    <w:rsid w:val="00526546"/>
    <w:rsid w:val="00543D27"/>
    <w:rsid w:val="00545A56"/>
    <w:rsid w:val="005510F3"/>
    <w:rsid w:val="0056210A"/>
    <w:rsid w:val="0056414B"/>
    <w:rsid w:val="00574DD1"/>
    <w:rsid w:val="00577681"/>
    <w:rsid w:val="00582292"/>
    <w:rsid w:val="0059570B"/>
    <w:rsid w:val="005A61EC"/>
    <w:rsid w:val="005B2947"/>
    <w:rsid w:val="005C1E9E"/>
    <w:rsid w:val="005C44AA"/>
    <w:rsid w:val="005D1583"/>
    <w:rsid w:val="005D2BA9"/>
    <w:rsid w:val="005D3D9E"/>
    <w:rsid w:val="005D6CCF"/>
    <w:rsid w:val="005F15EE"/>
    <w:rsid w:val="005F1DD5"/>
    <w:rsid w:val="0062173A"/>
    <w:rsid w:val="0062677E"/>
    <w:rsid w:val="00632671"/>
    <w:rsid w:val="006365A9"/>
    <w:rsid w:val="00652C28"/>
    <w:rsid w:val="006773D0"/>
    <w:rsid w:val="0068123D"/>
    <w:rsid w:val="00681768"/>
    <w:rsid w:val="00682D24"/>
    <w:rsid w:val="00687AA2"/>
    <w:rsid w:val="00694874"/>
    <w:rsid w:val="00695F78"/>
    <w:rsid w:val="006A1537"/>
    <w:rsid w:val="006B0775"/>
    <w:rsid w:val="006C4BA3"/>
    <w:rsid w:val="006F25A2"/>
    <w:rsid w:val="006F5D6C"/>
    <w:rsid w:val="006F6361"/>
    <w:rsid w:val="007078C5"/>
    <w:rsid w:val="0071125A"/>
    <w:rsid w:val="00740B27"/>
    <w:rsid w:val="007639DA"/>
    <w:rsid w:val="00763C86"/>
    <w:rsid w:val="00775D25"/>
    <w:rsid w:val="00796824"/>
    <w:rsid w:val="007A0123"/>
    <w:rsid w:val="007A3281"/>
    <w:rsid w:val="007B1D4B"/>
    <w:rsid w:val="007B7D7B"/>
    <w:rsid w:val="007C62DC"/>
    <w:rsid w:val="007E285C"/>
    <w:rsid w:val="007F760C"/>
    <w:rsid w:val="00804556"/>
    <w:rsid w:val="00805702"/>
    <w:rsid w:val="008062AA"/>
    <w:rsid w:val="008100D6"/>
    <w:rsid w:val="00816F47"/>
    <w:rsid w:val="00835BD1"/>
    <w:rsid w:val="00843423"/>
    <w:rsid w:val="008531BA"/>
    <w:rsid w:val="0085572D"/>
    <w:rsid w:val="00855F72"/>
    <w:rsid w:val="0086089C"/>
    <w:rsid w:val="0086581B"/>
    <w:rsid w:val="00870B5F"/>
    <w:rsid w:val="0089466D"/>
    <w:rsid w:val="00895B9A"/>
    <w:rsid w:val="008A2426"/>
    <w:rsid w:val="008E5D9D"/>
    <w:rsid w:val="008F5B61"/>
    <w:rsid w:val="009021F5"/>
    <w:rsid w:val="009063CE"/>
    <w:rsid w:val="00917284"/>
    <w:rsid w:val="00921CBA"/>
    <w:rsid w:val="00937074"/>
    <w:rsid w:val="009426BD"/>
    <w:rsid w:val="009436A4"/>
    <w:rsid w:val="00957CA3"/>
    <w:rsid w:val="00974C8E"/>
    <w:rsid w:val="00987220"/>
    <w:rsid w:val="00987C6C"/>
    <w:rsid w:val="00996707"/>
    <w:rsid w:val="009A2407"/>
    <w:rsid w:val="009A733A"/>
    <w:rsid w:val="009B1C05"/>
    <w:rsid w:val="009B3FFF"/>
    <w:rsid w:val="009B605A"/>
    <w:rsid w:val="009C7BD6"/>
    <w:rsid w:val="009D164C"/>
    <w:rsid w:val="009D5E0F"/>
    <w:rsid w:val="009F5616"/>
    <w:rsid w:val="00A00C4C"/>
    <w:rsid w:val="00A02F0C"/>
    <w:rsid w:val="00A06BCE"/>
    <w:rsid w:val="00A165D1"/>
    <w:rsid w:val="00A33091"/>
    <w:rsid w:val="00A40B36"/>
    <w:rsid w:val="00A42171"/>
    <w:rsid w:val="00A6538D"/>
    <w:rsid w:val="00A65977"/>
    <w:rsid w:val="00A72FB1"/>
    <w:rsid w:val="00A81096"/>
    <w:rsid w:val="00A82C40"/>
    <w:rsid w:val="00A90345"/>
    <w:rsid w:val="00A94AD3"/>
    <w:rsid w:val="00A94F07"/>
    <w:rsid w:val="00AA3043"/>
    <w:rsid w:val="00AB1EC6"/>
    <w:rsid w:val="00AB28DE"/>
    <w:rsid w:val="00AB326E"/>
    <w:rsid w:val="00AB5C71"/>
    <w:rsid w:val="00AB7549"/>
    <w:rsid w:val="00AC5E60"/>
    <w:rsid w:val="00AD4777"/>
    <w:rsid w:val="00AD6A02"/>
    <w:rsid w:val="00AF6806"/>
    <w:rsid w:val="00B21495"/>
    <w:rsid w:val="00B215EE"/>
    <w:rsid w:val="00B2430B"/>
    <w:rsid w:val="00B30658"/>
    <w:rsid w:val="00B36721"/>
    <w:rsid w:val="00B36C26"/>
    <w:rsid w:val="00B45C9F"/>
    <w:rsid w:val="00B50F3D"/>
    <w:rsid w:val="00B53239"/>
    <w:rsid w:val="00B5592A"/>
    <w:rsid w:val="00B806A1"/>
    <w:rsid w:val="00B86020"/>
    <w:rsid w:val="00B860B0"/>
    <w:rsid w:val="00B9416D"/>
    <w:rsid w:val="00BB5911"/>
    <w:rsid w:val="00BB6C9D"/>
    <w:rsid w:val="00BC1214"/>
    <w:rsid w:val="00BC1D32"/>
    <w:rsid w:val="00BC3DB7"/>
    <w:rsid w:val="00BC7014"/>
    <w:rsid w:val="00BD5B00"/>
    <w:rsid w:val="00BE7CAF"/>
    <w:rsid w:val="00BF01CC"/>
    <w:rsid w:val="00BF0BD3"/>
    <w:rsid w:val="00C00698"/>
    <w:rsid w:val="00C06F58"/>
    <w:rsid w:val="00C2286C"/>
    <w:rsid w:val="00C2541E"/>
    <w:rsid w:val="00C3216F"/>
    <w:rsid w:val="00C330E1"/>
    <w:rsid w:val="00C33368"/>
    <w:rsid w:val="00C372F3"/>
    <w:rsid w:val="00C40CD0"/>
    <w:rsid w:val="00C523F4"/>
    <w:rsid w:val="00C52EDE"/>
    <w:rsid w:val="00C53A7B"/>
    <w:rsid w:val="00C55903"/>
    <w:rsid w:val="00C56FC1"/>
    <w:rsid w:val="00C71FC9"/>
    <w:rsid w:val="00C91765"/>
    <w:rsid w:val="00C96392"/>
    <w:rsid w:val="00CC396F"/>
    <w:rsid w:val="00CE5895"/>
    <w:rsid w:val="00CF2B5B"/>
    <w:rsid w:val="00D225CC"/>
    <w:rsid w:val="00D26233"/>
    <w:rsid w:val="00D32C37"/>
    <w:rsid w:val="00D4050F"/>
    <w:rsid w:val="00D44374"/>
    <w:rsid w:val="00D475F9"/>
    <w:rsid w:val="00D550F2"/>
    <w:rsid w:val="00D60D73"/>
    <w:rsid w:val="00D63250"/>
    <w:rsid w:val="00D66CD2"/>
    <w:rsid w:val="00D86F6D"/>
    <w:rsid w:val="00D9170B"/>
    <w:rsid w:val="00DA7EF8"/>
    <w:rsid w:val="00DB3975"/>
    <w:rsid w:val="00DB4711"/>
    <w:rsid w:val="00DB64C6"/>
    <w:rsid w:val="00DD20C8"/>
    <w:rsid w:val="00DE1210"/>
    <w:rsid w:val="00DE5160"/>
    <w:rsid w:val="00E03510"/>
    <w:rsid w:val="00E13546"/>
    <w:rsid w:val="00E1767B"/>
    <w:rsid w:val="00E222AD"/>
    <w:rsid w:val="00E2244D"/>
    <w:rsid w:val="00E22E88"/>
    <w:rsid w:val="00E2344D"/>
    <w:rsid w:val="00E33957"/>
    <w:rsid w:val="00E46553"/>
    <w:rsid w:val="00E8191A"/>
    <w:rsid w:val="00E82463"/>
    <w:rsid w:val="00E84A51"/>
    <w:rsid w:val="00E95026"/>
    <w:rsid w:val="00EA3293"/>
    <w:rsid w:val="00EA439A"/>
    <w:rsid w:val="00EA6B94"/>
    <w:rsid w:val="00EA7FAC"/>
    <w:rsid w:val="00EB1484"/>
    <w:rsid w:val="00EC2853"/>
    <w:rsid w:val="00EC59C8"/>
    <w:rsid w:val="00ED0499"/>
    <w:rsid w:val="00EE5A83"/>
    <w:rsid w:val="00EF67ED"/>
    <w:rsid w:val="00F00530"/>
    <w:rsid w:val="00F07D57"/>
    <w:rsid w:val="00F11E9B"/>
    <w:rsid w:val="00F16667"/>
    <w:rsid w:val="00F21243"/>
    <w:rsid w:val="00F25A3C"/>
    <w:rsid w:val="00F53979"/>
    <w:rsid w:val="00F54298"/>
    <w:rsid w:val="00F7552A"/>
    <w:rsid w:val="00F80338"/>
    <w:rsid w:val="00F848DA"/>
    <w:rsid w:val="00FC3DFA"/>
    <w:rsid w:val="00FD15B8"/>
    <w:rsid w:val="00FD542C"/>
    <w:rsid w:val="00FF1F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510CB6"/>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510CB6"/>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510CB6"/>
    <w:pPr>
      <w:keepNext/>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E"/>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5D7B0E"/>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5D7B0E"/>
    <w:rPr>
      <w:rFonts w:asciiTheme="majorHAnsi" w:eastAsiaTheme="majorEastAsia" w:hAnsiTheme="majorHAnsi" w:cstheme="majorBidi"/>
      <w:b/>
      <w:bCs/>
      <w:sz w:val="26"/>
      <w:szCs w:val="26"/>
      <w:lang w:val="en-GB" w:eastAsia="en-GB"/>
    </w:rPr>
  </w:style>
  <w:style w:type="paragraph" w:styleId="Title">
    <w:name w:val="Title"/>
    <w:basedOn w:val="Normal"/>
    <w:link w:val="TitleChar"/>
    <w:uiPriority w:val="99"/>
    <w:qFormat/>
    <w:rsid w:val="00510CB6"/>
    <w:pPr>
      <w:jc w:val="center"/>
    </w:pPr>
    <w:rPr>
      <w:b/>
      <w:bCs/>
      <w:sz w:val="28"/>
      <w:szCs w:val="28"/>
      <w:lang w:val="fr-BE"/>
    </w:rPr>
  </w:style>
  <w:style w:type="character" w:customStyle="1" w:styleId="TitleChar">
    <w:name w:val="Title Char"/>
    <w:basedOn w:val="DefaultParagraphFont"/>
    <w:link w:val="Title"/>
    <w:uiPriority w:val="10"/>
    <w:rsid w:val="005D7B0E"/>
    <w:rPr>
      <w:rFonts w:asciiTheme="majorHAnsi" w:eastAsiaTheme="majorEastAsia" w:hAnsiTheme="majorHAnsi" w:cstheme="majorBidi"/>
      <w:b/>
      <w:bCs/>
      <w:kern w:val="28"/>
      <w:sz w:val="32"/>
      <w:szCs w:val="32"/>
      <w:lang w:val="en-GB" w:eastAsia="en-GB"/>
    </w:rPr>
  </w:style>
  <w:style w:type="paragraph" w:styleId="Subtitle">
    <w:name w:val="Subtitle"/>
    <w:basedOn w:val="Normal"/>
    <w:link w:val="SubtitleChar"/>
    <w:uiPriority w:val="99"/>
    <w:qFormat/>
    <w:rsid w:val="00510CB6"/>
    <w:pPr>
      <w:jc w:val="center"/>
    </w:pPr>
    <w:rPr>
      <w:b/>
      <w:bCs/>
      <w:sz w:val="28"/>
      <w:szCs w:val="28"/>
      <w:lang w:val="fr-BE"/>
    </w:rPr>
  </w:style>
  <w:style w:type="character" w:customStyle="1" w:styleId="SubtitleChar">
    <w:name w:val="Subtitle Char"/>
    <w:basedOn w:val="DefaultParagraphFont"/>
    <w:link w:val="Subtitle"/>
    <w:uiPriority w:val="11"/>
    <w:rsid w:val="005D7B0E"/>
    <w:rPr>
      <w:rFonts w:asciiTheme="majorHAnsi" w:eastAsiaTheme="majorEastAsia" w:hAnsiTheme="majorHAnsi" w:cstheme="majorBidi"/>
      <w:sz w:val="24"/>
      <w:szCs w:val="24"/>
      <w:lang w:val="en-GB" w:eastAsia="en-GB"/>
    </w:rPr>
  </w:style>
  <w:style w:type="paragraph" w:styleId="BodyTextIndent">
    <w:name w:val="Body Text Indent"/>
    <w:basedOn w:val="Normal"/>
    <w:link w:val="BodyTextIndentChar"/>
    <w:uiPriority w:val="99"/>
    <w:rsid w:val="00510CB6"/>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rsid w:val="005D7B0E"/>
    <w:rPr>
      <w:sz w:val="20"/>
      <w:szCs w:val="20"/>
      <w:lang w:val="en-GB" w:eastAsia="en-GB"/>
    </w:rPr>
  </w:style>
  <w:style w:type="paragraph" w:styleId="BodyText">
    <w:name w:val="Body Text"/>
    <w:basedOn w:val="Normal"/>
    <w:link w:val="BodyTextChar"/>
    <w:uiPriority w:val="99"/>
    <w:rsid w:val="00510CB6"/>
    <w:rPr>
      <w:sz w:val="24"/>
      <w:szCs w:val="24"/>
      <w:lang w:val="en-US" w:eastAsia="en-US"/>
    </w:rPr>
  </w:style>
  <w:style w:type="character" w:customStyle="1" w:styleId="BodyTextChar">
    <w:name w:val="Body Text Char"/>
    <w:basedOn w:val="DefaultParagraphFont"/>
    <w:link w:val="BodyText"/>
    <w:uiPriority w:val="99"/>
    <w:locked/>
    <w:rsid w:val="00AD6A02"/>
    <w:rPr>
      <w:sz w:val="24"/>
      <w:szCs w:val="24"/>
    </w:rPr>
  </w:style>
  <w:style w:type="paragraph" w:styleId="BodyTextIndent2">
    <w:name w:val="Body Text Indent 2"/>
    <w:basedOn w:val="Normal"/>
    <w:link w:val="BodyTextIndent2Char"/>
    <w:uiPriority w:val="99"/>
    <w:rsid w:val="00510CB6"/>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rsid w:val="005D7B0E"/>
    <w:rPr>
      <w:sz w:val="20"/>
      <w:szCs w:val="20"/>
      <w:lang w:val="en-GB" w:eastAsia="en-GB"/>
    </w:rPr>
  </w:style>
  <w:style w:type="paragraph" w:styleId="BodyTextIndent3">
    <w:name w:val="Body Text Indent 3"/>
    <w:basedOn w:val="Normal"/>
    <w:link w:val="BodyTextIndent3Char"/>
    <w:uiPriority w:val="99"/>
    <w:rsid w:val="00510CB6"/>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rsid w:val="005D7B0E"/>
    <w:rPr>
      <w:sz w:val="16"/>
      <w:szCs w:val="16"/>
      <w:lang w:val="en-GB" w:eastAsia="en-GB"/>
    </w:rPr>
  </w:style>
  <w:style w:type="paragraph" w:styleId="BodyText2">
    <w:name w:val="Body Text 2"/>
    <w:basedOn w:val="Normal"/>
    <w:link w:val="BodyText2Char"/>
    <w:uiPriority w:val="99"/>
    <w:rsid w:val="00510CB6"/>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510CB6"/>
    <w:pPr>
      <w:tabs>
        <w:tab w:val="left" w:pos="2302"/>
      </w:tabs>
      <w:spacing w:after="240"/>
      <w:ind w:left="1202"/>
      <w:jc w:val="both"/>
    </w:pPr>
    <w:rPr>
      <w:sz w:val="24"/>
      <w:szCs w:val="24"/>
    </w:rPr>
  </w:style>
  <w:style w:type="paragraph" w:styleId="Header">
    <w:name w:val="header"/>
    <w:basedOn w:val="Normal"/>
    <w:link w:val="HeaderChar"/>
    <w:uiPriority w:val="99"/>
    <w:rsid w:val="00510CB6"/>
    <w:pPr>
      <w:tabs>
        <w:tab w:val="center" w:pos="4320"/>
        <w:tab w:val="right" w:pos="8640"/>
      </w:tabs>
    </w:pPr>
  </w:style>
  <w:style w:type="character" w:customStyle="1" w:styleId="HeaderChar">
    <w:name w:val="Header Char"/>
    <w:basedOn w:val="DefaultParagraphFont"/>
    <w:link w:val="Header"/>
    <w:uiPriority w:val="99"/>
    <w:semiHidden/>
    <w:rsid w:val="005D7B0E"/>
    <w:rPr>
      <w:sz w:val="20"/>
      <w:szCs w:val="20"/>
      <w:lang w:val="en-GB" w:eastAsia="en-GB"/>
    </w:rPr>
  </w:style>
  <w:style w:type="paragraph" w:styleId="Footer">
    <w:name w:val="footer"/>
    <w:basedOn w:val="Normal"/>
    <w:link w:val="FooterChar"/>
    <w:uiPriority w:val="99"/>
    <w:rsid w:val="00510CB6"/>
    <w:pPr>
      <w:tabs>
        <w:tab w:val="center" w:pos="4320"/>
        <w:tab w:val="right" w:pos="8640"/>
      </w:tabs>
    </w:pPr>
  </w:style>
  <w:style w:type="character" w:customStyle="1" w:styleId="FooterChar">
    <w:name w:val="Footer Char"/>
    <w:basedOn w:val="DefaultParagraphFont"/>
    <w:link w:val="Footer"/>
    <w:uiPriority w:val="99"/>
    <w:semiHidden/>
    <w:rsid w:val="005D7B0E"/>
    <w:rPr>
      <w:sz w:val="20"/>
      <w:szCs w:val="20"/>
      <w:lang w:val="en-GB" w:eastAsia="en-GB"/>
    </w:rPr>
  </w:style>
  <w:style w:type="character" w:styleId="PageNumber">
    <w:name w:val="page number"/>
    <w:basedOn w:val="DefaultParagraphFont"/>
    <w:uiPriority w:val="99"/>
    <w:rsid w:val="00510CB6"/>
  </w:style>
  <w:style w:type="paragraph" w:styleId="BodyText3">
    <w:name w:val="Body Text 3"/>
    <w:basedOn w:val="Normal"/>
    <w:link w:val="BodyText3Char"/>
    <w:uiPriority w:val="99"/>
    <w:rsid w:val="00510CB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rsid w:val="005D7B0E"/>
    <w:rPr>
      <w:sz w:val="16"/>
      <w:szCs w:val="16"/>
      <w:lang w:val="en-GB" w:eastAsia="en-GB"/>
    </w:rPr>
  </w:style>
  <w:style w:type="character" w:styleId="Hyperlink">
    <w:name w:val="Hyperlink"/>
    <w:basedOn w:val="DefaultParagraphFont"/>
    <w:uiPriority w:val="99"/>
    <w:rsid w:val="00510CB6"/>
    <w:rPr>
      <w:color w:val="0000FF"/>
      <w:u w:val="single"/>
    </w:rPr>
  </w:style>
  <w:style w:type="paragraph" w:customStyle="1" w:styleId="Blockquote">
    <w:name w:val="Blockquote"/>
    <w:basedOn w:val="Normal"/>
    <w:uiPriority w:val="99"/>
    <w:rsid w:val="00510CB6"/>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510CB6"/>
    <w:rPr>
      <w:i/>
      <w:iCs/>
    </w:rPr>
  </w:style>
  <w:style w:type="character" w:styleId="Strong">
    <w:name w:val="Strong"/>
    <w:basedOn w:val="DefaultParagraphFont"/>
    <w:uiPriority w:val="99"/>
    <w:qFormat/>
    <w:rsid w:val="00510CB6"/>
    <w:rPr>
      <w:b/>
      <w:bCs/>
    </w:rPr>
  </w:style>
  <w:style w:type="character" w:customStyle="1" w:styleId="tw4winMark">
    <w:name w:val="tw4winMark"/>
    <w:uiPriority w:val="99"/>
    <w:rsid w:val="00B36C26"/>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B36C26"/>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sid w:val="00B36C26"/>
    <w:rPr>
      <w:color w:val="auto"/>
      <w:u w:val="single"/>
    </w:rPr>
  </w:style>
  <w:style w:type="paragraph" w:customStyle="1" w:styleId="Char2">
    <w:name w:val="Char2"/>
    <w:basedOn w:val="Normal"/>
    <w:uiPriority w:val="99"/>
    <w:rsid w:val="00B36C26"/>
    <w:pPr>
      <w:spacing w:after="160" w:line="240" w:lineRule="exact"/>
    </w:pPr>
    <w:rPr>
      <w:rFonts w:ascii="Tahoma" w:hAnsi="Tahoma" w:cs="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543D27"/>
    <w:pPr>
      <w:spacing w:after="60"/>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5D7B0E"/>
    <w:rPr>
      <w:sz w:val="20"/>
      <w:szCs w:val="20"/>
      <w:lang w:val="en-GB"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sid w:val="00B36C26"/>
    <w:rPr>
      <w:vertAlign w:val="superscript"/>
    </w:rPr>
  </w:style>
  <w:style w:type="paragraph" w:styleId="BalloonText">
    <w:name w:val="Balloon Text"/>
    <w:basedOn w:val="Normal"/>
    <w:link w:val="BalloonTextChar"/>
    <w:uiPriority w:val="99"/>
    <w:semiHidden/>
    <w:rsid w:val="00B36C26"/>
    <w:rPr>
      <w:rFonts w:ascii="Tahoma" w:hAnsi="Tahoma" w:cs="Tahoma"/>
      <w:sz w:val="16"/>
      <w:szCs w:val="16"/>
    </w:rPr>
  </w:style>
  <w:style w:type="character" w:customStyle="1" w:styleId="BalloonTextChar">
    <w:name w:val="Balloon Text Char"/>
    <w:basedOn w:val="DefaultParagraphFont"/>
    <w:link w:val="BalloonText"/>
    <w:uiPriority w:val="99"/>
    <w:semiHidden/>
    <w:rsid w:val="005D7B0E"/>
    <w:rPr>
      <w:sz w:val="0"/>
      <w:szCs w:val="0"/>
      <w:lang w:val="en-GB" w:eastAsia="en-GB"/>
    </w:rPr>
  </w:style>
  <w:style w:type="paragraph" w:customStyle="1" w:styleId="Text2">
    <w:name w:val="Text 2"/>
    <w:basedOn w:val="Normal"/>
    <w:uiPriority w:val="99"/>
    <w:rsid w:val="00B36C26"/>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EB14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510CB6"/>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510CB6"/>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510CB6"/>
    <w:pPr>
      <w:keepNext/>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0E"/>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uiPriority w:val="9"/>
    <w:semiHidden/>
    <w:rsid w:val="005D7B0E"/>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uiPriority w:val="9"/>
    <w:semiHidden/>
    <w:rsid w:val="005D7B0E"/>
    <w:rPr>
      <w:rFonts w:asciiTheme="majorHAnsi" w:eastAsiaTheme="majorEastAsia" w:hAnsiTheme="majorHAnsi" w:cstheme="majorBidi"/>
      <w:b/>
      <w:bCs/>
      <w:sz w:val="26"/>
      <w:szCs w:val="26"/>
      <w:lang w:val="en-GB" w:eastAsia="en-GB"/>
    </w:rPr>
  </w:style>
  <w:style w:type="paragraph" w:styleId="Title">
    <w:name w:val="Title"/>
    <w:basedOn w:val="Normal"/>
    <w:link w:val="TitleChar"/>
    <w:uiPriority w:val="99"/>
    <w:qFormat/>
    <w:rsid w:val="00510CB6"/>
    <w:pPr>
      <w:jc w:val="center"/>
    </w:pPr>
    <w:rPr>
      <w:b/>
      <w:bCs/>
      <w:sz w:val="28"/>
      <w:szCs w:val="28"/>
      <w:lang w:val="fr-BE"/>
    </w:rPr>
  </w:style>
  <w:style w:type="character" w:customStyle="1" w:styleId="TitleChar">
    <w:name w:val="Title Char"/>
    <w:basedOn w:val="DefaultParagraphFont"/>
    <w:link w:val="Title"/>
    <w:uiPriority w:val="10"/>
    <w:rsid w:val="005D7B0E"/>
    <w:rPr>
      <w:rFonts w:asciiTheme="majorHAnsi" w:eastAsiaTheme="majorEastAsia" w:hAnsiTheme="majorHAnsi" w:cstheme="majorBidi"/>
      <w:b/>
      <w:bCs/>
      <w:kern w:val="28"/>
      <w:sz w:val="32"/>
      <w:szCs w:val="32"/>
      <w:lang w:val="en-GB" w:eastAsia="en-GB"/>
    </w:rPr>
  </w:style>
  <w:style w:type="paragraph" w:styleId="Subtitle">
    <w:name w:val="Subtitle"/>
    <w:basedOn w:val="Normal"/>
    <w:link w:val="SubtitleChar"/>
    <w:uiPriority w:val="99"/>
    <w:qFormat/>
    <w:rsid w:val="00510CB6"/>
    <w:pPr>
      <w:jc w:val="center"/>
    </w:pPr>
    <w:rPr>
      <w:b/>
      <w:bCs/>
      <w:sz w:val="28"/>
      <w:szCs w:val="28"/>
      <w:lang w:val="fr-BE"/>
    </w:rPr>
  </w:style>
  <w:style w:type="character" w:customStyle="1" w:styleId="SubtitleChar">
    <w:name w:val="Subtitle Char"/>
    <w:basedOn w:val="DefaultParagraphFont"/>
    <w:link w:val="Subtitle"/>
    <w:uiPriority w:val="11"/>
    <w:rsid w:val="005D7B0E"/>
    <w:rPr>
      <w:rFonts w:asciiTheme="majorHAnsi" w:eastAsiaTheme="majorEastAsia" w:hAnsiTheme="majorHAnsi" w:cstheme="majorBidi"/>
      <w:sz w:val="24"/>
      <w:szCs w:val="24"/>
      <w:lang w:val="en-GB" w:eastAsia="en-GB"/>
    </w:rPr>
  </w:style>
  <w:style w:type="paragraph" w:styleId="BodyTextIndent">
    <w:name w:val="Body Text Indent"/>
    <w:basedOn w:val="Normal"/>
    <w:link w:val="BodyTextIndentChar"/>
    <w:uiPriority w:val="99"/>
    <w:rsid w:val="00510CB6"/>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rsid w:val="005D7B0E"/>
    <w:rPr>
      <w:sz w:val="20"/>
      <w:szCs w:val="20"/>
      <w:lang w:val="en-GB" w:eastAsia="en-GB"/>
    </w:rPr>
  </w:style>
  <w:style w:type="paragraph" w:styleId="BodyText">
    <w:name w:val="Body Text"/>
    <w:basedOn w:val="Normal"/>
    <w:link w:val="BodyTextChar"/>
    <w:uiPriority w:val="99"/>
    <w:rsid w:val="00510CB6"/>
    <w:rPr>
      <w:sz w:val="24"/>
      <w:szCs w:val="24"/>
      <w:lang w:val="en-US" w:eastAsia="en-US"/>
    </w:rPr>
  </w:style>
  <w:style w:type="character" w:customStyle="1" w:styleId="BodyTextChar">
    <w:name w:val="Body Text Char"/>
    <w:basedOn w:val="DefaultParagraphFont"/>
    <w:link w:val="BodyText"/>
    <w:uiPriority w:val="99"/>
    <w:locked/>
    <w:rsid w:val="00AD6A02"/>
    <w:rPr>
      <w:sz w:val="24"/>
      <w:szCs w:val="24"/>
    </w:rPr>
  </w:style>
  <w:style w:type="paragraph" w:styleId="BodyTextIndent2">
    <w:name w:val="Body Text Indent 2"/>
    <w:basedOn w:val="Normal"/>
    <w:link w:val="BodyTextIndent2Char"/>
    <w:uiPriority w:val="99"/>
    <w:rsid w:val="00510CB6"/>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rsid w:val="005D7B0E"/>
    <w:rPr>
      <w:sz w:val="20"/>
      <w:szCs w:val="20"/>
      <w:lang w:val="en-GB" w:eastAsia="en-GB"/>
    </w:rPr>
  </w:style>
  <w:style w:type="paragraph" w:styleId="BodyTextIndent3">
    <w:name w:val="Body Text Indent 3"/>
    <w:basedOn w:val="Normal"/>
    <w:link w:val="BodyTextIndent3Char"/>
    <w:uiPriority w:val="99"/>
    <w:rsid w:val="00510CB6"/>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rsid w:val="005D7B0E"/>
    <w:rPr>
      <w:sz w:val="16"/>
      <w:szCs w:val="16"/>
      <w:lang w:val="en-GB" w:eastAsia="en-GB"/>
    </w:rPr>
  </w:style>
  <w:style w:type="paragraph" w:styleId="BodyText2">
    <w:name w:val="Body Text 2"/>
    <w:basedOn w:val="Normal"/>
    <w:link w:val="BodyText2Char"/>
    <w:uiPriority w:val="99"/>
    <w:rsid w:val="00510CB6"/>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510CB6"/>
    <w:pPr>
      <w:tabs>
        <w:tab w:val="left" w:pos="2302"/>
      </w:tabs>
      <w:spacing w:after="240"/>
      <w:ind w:left="1202"/>
      <w:jc w:val="both"/>
    </w:pPr>
    <w:rPr>
      <w:sz w:val="24"/>
      <w:szCs w:val="24"/>
    </w:rPr>
  </w:style>
  <w:style w:type="paragraph" w:styleId="Header">
    <w:name w:val="header"/>
    <w:basedOn w:val="Normal"/>
    <w:link w:val="HeaderChar"/>
    <w:uiPriority w:val="99"/>
    <w:rsid w:val="00510CB6"/>
    <w:pPr>
      <w:tabs>
        <w:tab w:val="center" w:pos="4320"/>
        <w:tab w:val="right" w:pos="8640"/>
      </w:tabs>
    </w:pPr>
  </w:style>
  <w:style w:type="character" w:customStyle="1" w:styleId="HeaderChar">
    <w:name w:val="Header Char"/>
    <w:basedOn w:val="DefaultParagraphFont"/>
    <w:link w:val="Header"/>
    <w:uiPriority w:val="99"/>
    <w:semiHidden/>
    <w:rsid w:val="005D7B0E"/>
    <w:rPr>
      <w:sz w:val="20"/>
      <w:szCs w:val="20"/>
      <w:lang w:val="en-GB" w:eastAsia="en-GB"/>
    </w:rPr>
  </w:style>
  <w:style w:type="paragraph" w:styleId="Footer">
    <w:name w:val="footer"/>
    <w:basedOn w:val="Normal"/>
    <w:link w:val="FooterChar"/>
    <w:uiPriority w:val="99"/>
    <w:rsid w:val="00510CB6"/>
    <w:pPr>
      <w:tabs>
        <w:tab w:val="center" w:pos="4320"/>
        <w:tab w:val="right" w:pos="8640"/>
      </w:tabs>
    </w:pPr>
  </w:style>
  <w:style w:type="character" w:customStyle="1" w:styleId="FooterChar">
    <w:name w:val="Footer Char"/>
    <w:basedOn w:val="DefaultParagraphFont"/>
    <w:link w:val="Footer"/>
    <w:uiPriority w:val="99"/>
    <w:semiHidden/>
    <w:rsid w:val="005D7B0E"/>
    <w:rPr>
      <w:sz w:val="20"/>
      <w:szCs w:val="20"/>
      <w:lang w:val="en-GB" w:eastAsia="en-GB"/>
    </w:rPr>
  </w:style>
  <w:style w:type="character" w:styleId="PageNumber">
    <w:name w:val="page number"/>
    <w:basedOn w:val="DefaultParagraphFont"/>
    <w:uiPriority w:val="99"/>
    <w:rsid w:val="00510CB6"/>
  </w:style>
  <w:style w:type="paragraph" w:styleId="BodyText3">
    <w:name w:val="Body Text 3"/>
    <w:basedOn w:val="Normal"/>
    <w:link w:val="BodyText3Char"/>
    <w:uiPriority w:val="99"/>
    <w:rsid w:val="00510CB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rsid w:val="005D7B0E"/>
    <w:rPr>
      <w:sz w:val="16"/>
      <w:szCs w:val="16"/>
      <w:lang w:val="en-GB" w:eastAsia="en-GB"/>
    </w:rPr>
  </w:style>
  <w:style w:type="character" w:styleId="Hyperlink">
    <w:name w:val="Hyperlink"/>
    <w:basedOn w:val="DefaultParagraphFont"/>
    <w:uiPriority w:val="99"/>
    <w:rsid w:val="00510CB6"/>
    <w:rPr>
      <w:color w:val="0000FF"/>
      <w:u w:val="single"/>
    </w:rPr>
  </w:style>
  <w:style w:type="paragraph" w:customStyle="1" w:styleId="Blockquote">
    <w:name w:val="Blockquote"/>
    <w:basedOn w:val="Normal"/>
    <w:uiPriority w:val="99"/>
    <w:rsid w:val="00510CB6"/>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510CB6"/>
    <w:rPr>
      <w:i/>
      <w:iCs/>
    </w:rPr>
  </w:style>
  <w:style w:type="character" w:styleId="Strong">
    <w:name w:val="Strong"/>
    <w:basedOn w:val="DefaultParagraphFont"/>
    <w:uiPriority w:val="99"/>
    <w:qFormat/>
    <w:rsid w:val="00510CB6"/>
    <w:rPr>
      <w:b/>
      <w:bCs/>
    </w:rPr>
  </w:style>
  <w:style w:type="character" w:customStyle="1" w:styleId="tw4winMark">
    <w:name w:val="tw4winMark"/>
    <w:uiPriority w:val="99"/>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Pr>
      <w:color w:val="auto"/>
      <w:u w:val="single"/>
    </w:rPr>
  </w:style>
  <w:style w:type="paragraph" w:customStyle="1" w:styleId="Char2">
    <w:name w:val="Char2"/>
    <w:basedOn w:val="Normal"/>
    <w:uiPriority w:val="99"/>
    <w:pPr>
      <w:spacing w:after="160" w:line="240" w:lineRule="exact"/>
    </w:pPr>
    <w:rPr>
      <w:rFonts w:ascii="Tahoma" w:hAnsi="Tahoma" w:cs="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543D27"/>
    <w:pPr>
      <w:spacing w:after="60"/>
    </w:p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uiPriority w:val="99"/>
    <w:semiHidden/>
    <w:rsid w:val="005D7B0E"/>
    <w:rPr>
      <w:sz w:val="20"/>
      <w:szCs w:val="20"/>
      <w:lang w:val="en-GB"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D7B0E"/>
    <w:rPr>
      <w:sz w:val="0"/>
      <w:szCs w:val="0"/>
      <w:lang w:val="en-GB" w:eastAsia="en-GB"/>
    </w:rPr>
  </w:style>
  <w:style w:type="paragraph" w:customStyle="1" w:styleId="Text2">
    <w:name w:val="Text 2"/>
    <w:basedOn w:val="Normal"/>
    <w:uiPriority w:val="99"/>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EB1484"/>
  </w:style>
</w:styles>
</file>

<file path=word/webSettings.xml><?xml version="1.0" encoding="utf-8"?>
<w:webSettings xmlns:r="http://schemas.openxmlformats.org/officeDocument/2006/relationships" xmlns:w="http://schemas.openxmlformats.org/wordprocessingml/2006/main">
  <w:divs>
    <w:div w:id="596331517">
      <w:marLeft w:val="0"/>
      <w:marRight w:val="0"/>
      <w:marTop w:val="0"/>
      <w:marBottom w:val="0"/>
      <w:divBdr>
        <w:top w:val="none" w:sz="0" w:space="0" w:color="auto"/>
        <w:left w:val="none" w:sz="0" w:space="0" w:color="auto"/>
        <w:bottom w:val="none" w:sz="0" w:space="0" w:color="auto"/>
        <w:right w:val="none" w:sz="0" w:space="0" w:color="auto"/>
      </w:divBdr>
    </w:div>
    <w:div w:id="596331518">
      <w:marLeft w:val="0"/>
      <w:marRight w:val="0"/>
      <w:marTop w:val="0"/>
      <w:marBottom w:val="0"/>
      <w:divBdr>
        <w:top w:val="none" w:sz="0" w:space="0" w:color="auto"/>
        <w:left w:val="none" w:sz="0" w:space="0" w:color="auto"/>
        <w:bottom w:val="none" w:sz="0" w:space="0" w:color="auto"/>
        <w:right w:val="none" w:sz="0" w:space="0" w:color="auto"/>
      </w:divBdr>
    </w:div>
    <w:div w:id="596331519">
      <w:marLeft w:val="0"/>
      <w:marRight w:val="0"/>
      <w:marTop w:val="0"/>
      <w:marBottom w:val="0"/>
      <w:divBdr>
        <w:top w:val="none" w:sz="0" w:space="0" w:color="auto"/>
        <w:left w:val="none" w:sz="0" w:space="0" w:color="auto"/>
        <w:bottom w:val="none" w:sz="0" w:space="0" w:color="auto"/>
        <w:right w:val="none" w:sz="0" w:space="0" w:color="auto"/>
      </w:divBdr>
    </w:div>
    <w:div w:id="596331520">
      <w:marLeft w:val="0"/>
      <w:marRight w:val="0"/>
      <w:marTop w:val="0"/>
      <w:marBottom w:val="0"/>
      <w:divBdr>
        <w:top w:val="none" w:sz="0" w:space="0" w:color="auto"/>
        <w:left w:val="none" w:sz="0" w:space="0" w:color="auto"/>
        <w:bottom w:val="none" w:sz="0" w:space="0" w:color="auto"/>
        <w:right w:val="none" w:sz="0" w:space="0" w:color="auto"/>
      </w:divBdr>
    </w:div>
    <w:div w:id="596331521">
      <w:marLeft w:val="0"/>
      <w:marRight w:val="0"/>
      <w:marTop w:val="0"/>
      <w:marBottom w:val="0"/>
      <w:divBdr>
        <w:top w:val="none" w:sz="0" w:space="0" w:color="auto"/>
        <w:left w:val="none" w:sz="0" w:space="0" w:color="auto"/>
        <w:bottom w:val="none" w:sz="0" w:space="0" w:color="auto"/>
        <w:right w:val="none" w:sz="0" w:space="0" w:color="auto"/>
      </w:divBdr>
    </w:div>
    <w:div w:id="596331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europeaid/prag/document.d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europa.eu/europeaid/prag/document.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Biba</cp:lastModifiedBy>
  <cp:revision>6</cp:revision>
  <cp:lastPrinted>2012-09-25T14:41:00Z</cp:lastPrinted>
  <dcterms:created xsi:type="dcterms:W3CDTF">2020-07-01T11:03:00Z</dcterms:created>
  <dcterms:modified xsi:type="dcterms:W3CDTF">2020-07-21T06:16:00Z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