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F8" w:rsidRPr="0094142A" w:rsidRDefault="003C1EF8">
      <w:pPr>
        <w:jc w:val="both"/>
        <w:rPr>
          <w:sz w:val="22"/>
          <w:szCs w:val="22"/>
          <w:lang w:val="en-GB"/>
        </w:rPr>
      </w:pPr>
      <w:bookmarkStart w:id="0" w:name="_GoBack"/>
      <w:bookmarkEnd w:id="0"/>
    </w:p>
    <w:p w:rsidR="003C1EF8" w:rsidRPr="0094142A" w:rsidRDefault="003C1EF8" w:rsidP="003C1EF8">
      <w:pPr>
        <w:jc w:val="center"/>
        <w:rPr>
          <w:b/>
          <w:sz w:val="32"/>
          <w:szCs w:val="32"/>
          <w:lang w:val="en-GB"/>
        </w:rPr>
      </w:pPr>
      <w:bookmarkStart w:id="1" w:name="_Toc41823817"/>
      <w:bookmarkStart w:id="2" w:name="_Toc41877028"/>
      <w:r w:rsidRPr="0094142A">
        <w:rPr>
          <w:b/>
          <w:sz w:val="32"/>
          <w:szCs w:val="32"/>
          <w:lang w:val="en-GB"/>
        </w:rPr>
        <w:t>VOLUME 1</w:t>
      </w:r>
      <w:bookmarkEnd w:id="1"/>
      <w:bookmarkEnd w:id="2"/>
    </w:p>
    <w:p w:rsidR="003C1EF8" w:rsidRPr="0094142A" w:rsidRDefault="003C1EF8" w:rsidP="003C1EF8">
      <w:pPr>
        <w:jc w:val="center"/>
        <w:rPr>
          <w:b/>
          <w:sz w:val="32"/>
          <w:szCs w:val="32"/>
          <w:lang w:val="en-GB"/>
        </w:rPr>
      </w:pPr>
    </w:p>
    <w:p w:rsidR="003C1EF8" w:rsidRPr="0094142A" w:rsidRDefault="003C1EF8" w:rsidP="003C1EF8">
      <w:pPr>
        <w:jc w:val="center"/>
        <w:rPr>
          <w:b/>
          <w:sz w:val="32"/>
          <w:szCs w:val="32"/>
          <w:lang w:val="en-GB"/>
        </w:rPr>
      </w:pPr>
      <w:bookmarkStart w:id="3" w:name="_Toc41823818"/>
      <w:bookmarkStart w:id="4" w:name="_Toc41877029"/>
      <w:r w:rsidRPr="0094142A">
        <w:rPr>
          <w:b/>
          <w:sz w:val="32"/>
          <w:szCs w:val="32"/>
          <w:lang w:val="en-GB"/>
        </w:rPr>
        <w:t>SECTION 1:</w:t>
      </w:r>
      <w:bookmarkEnd w:id="3"/>
      <w:r w:rsidRPr="0094142A">
        <w:rPr>
          <w:b/>
          <w:sz w:val="32"/>
          <w:szCs w:val="32"/>
          <w:lang w:val="en-GB"/>
        </w:rPr>
        <w:t xml:space="preserve"> </w:t>
      </w:r>
      <w:bookmarkStart w:id="5" w:name="_Toc41823819"/>
      <w:r w:rsidRPr="0094142A">
        <w:rPr>
          <w:b/>
          <w:sz w:val="32"/>
          <w:szCs w:val="32"/>
          <w:lang w:val="en-GB"/>
        </w:rPr>
        <w:t>INSTRUCTIONS TO TENDERERS</w:t>
      </w:r>
      <w:bookmarkEnd w:id="4"/>
      <w:bookmarkEnd w:id="5"/>
    </w:p>
    <w:p w:rsidR="003C1EF8" w:rsidRPr="0094142A" w:rsidRDefault="003C1EF8">
      <w:pPr>
        <w:jc w:val="both"/>
        <w:rPr>
          <w:sz w:val="28"/>
          <w:szCs w:val="28"/>
          <w:lang w:val="en-GB"/>
        </w:rPr>
      </w:pPr>
    </w:p>
    <w:p w:rsidR="003C1EF8" w:rsidRPr="0094142A" w:rsidRDefault="003C1EF8">
      <w:pPr>
        <w:jc w:val="both"/>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pPr>
        <w:jc w:val="both"/>
        <w:rPr>
          <w:sz w:val="22"/>
          <w:szCs w:val="22"/>
          <w:lang w:val="en-GB"/>
        </w:rPr>
      </w:pPr>
    </w:p>
    <w:p w:rsidR="00DF17AA" w:rsidRDefault="00DF17AA">
      <w:pPr>
        <w:jc w:val="both"/>
        <w:rPr>
          <w:sz w:val="22"/>
          <w:szCs w:val="22"/>
          <w:lang w:val="en-GB"/>
        </w:rPr>
      </w:pPr>
    </w:p>
    <w:p w:rsidR="003C1EF8" w:rsidRPr="0094142A" w:rsidRDefault="003C1EF8">
      <w:pPr>
        <w:jc w:val="both"/>
        <w:rPr>
          <w:sz w:val="22"/>
          <w:szCs w:val="22"/>
          <w:lang w:val="en-GB"/>
        </w:rPr>
      </w:pPr>
      <w:r w:rsidRPr="00DF17AA">
        <w:rPr>
          <w:sz w:val="22"/>
          <w:szCs w:val="22"/>
          <w:lang w:val="en-GB"/>
        </w:rPr>
        <w:br w:type="page"/>
      </w:r>
    </w:p>
    <w:p w:rsidR="003C1EF8" w:rsidRPr="0094142A" w:rsidRDefault="003C1EF8">
      <w:pPr>
        <w:jc w:val="center"/>
        <w:rPr>
          <w:sz w:val="22"/>
          <w:szCs w:val="22"/>
          <w:lang w:val="en-GB"/>
        </w:rPr>
      </w:pPr>
      <w:r w:rsidRPr="0094142A">
        <w:rPr>
          <w:b/>
          <w:sz w:val="22"/>
          <w:szCs w:val="22"/>
          <w:lang w:val="en-GB"/>
        </w:rPr>
        <w:t xml:space="preserve">SECTION I </w:t>
      </w:r>
      <w:r w:rsidRPr="0094142A">
        <w:rPr>
          <w:b/>
          <w:sz w:val="22"/>
          <w:szCs w:val="22"/>
          <w:lang w:val="en-GB"/>
        </w:rPr>
        <w:tab/>
        <w:t>INSTRUCTIONS TO TENDERERS</w:t>
      </w:r>
    </w:p>
    <w:p w:rsidR="003C1EF8" w:rsidRPr="0094142A" w:rsidRDefault="003C1EF8">
      <w:pPr>
        <w:jc w:val="both"/>
        <w:rPr>
          <w:sz w:val="22"/>
          <w:szCs w:val="22"/>
          <w:lang w:val="en-GB"/>
        </w:rPr>
      </w:pPr>
    </w:p>
    <w:p w:rsidR="003C1EF8" w:rsidRPr="0094142A" w:rsidRDefault="003C1EF8">
      <w:pPr>
        <w:jc w:val="both"/>
        <w:rPr>
          <w:sz w:val="22"/>
          <w:szCs w:val="22"/>
          <w:lang w:val="en-GB"/>
        </w:rPr>
      </w:pPr>
    </w:p>
    <w:p w:rsidR="003C1EF8" w:rsidRPr="0094142A" w:rsidRDefault="003C1EF8">
      <w:pPr>
        <w:pStyle w:val="Subtitle"/>
        <w:spacing w:after="240"/>
        <w:rPr>
          <w:rFonts w:ascii="Times New Roman" w:hAnsi="Times New Roman"/>
          <w:sz w:val="22"/>
          <w:szCs w:val="22"/>
          <w:lang w:val="en-GB"/>
        </w:rPr>
      </w:pP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 xml:space="preserve">These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nstructions set out the rules for the submission, selection and implementation of contracts financed under this call for tenders, in conformity with the provisions of the </w:t>
      </w:r>
      <w:r w:rsidR="006776BA" w:rsidRPr="0094142A">
        <w:rPr>
          <w:rFonts w:ascii="Times New Roman" w:hAnsi="Times New Roman"/>
          <w:sz w:val="22"/>
          <w:szCs w:val="22"/>
          <w:lang w:val="en-GB"/>
        </w:rPr>
        <w:t>p</w:t>
      </w:r>
      <w:r w:rsidRPr="0094142A">
        <w:rPr>
          <w:rFonts w:ascii="Times New Roman" w:hAnsi="Times New Roman"/>
          <w:sz w:val="22"/>
          <w:szCs w:val="22"/>
          <w:lang w:val="en-GB"/>
        </w:rPr>
        <w:t xml:space="preserve">ractical </w:t>
      </w:r>
      <w:r w:rsidR="006776BA" w:rsidRPr="0094142A">
        <w:rPr>
          <w:rFonts w:ascii="Times New Roman" w:hAnsi="Times New Roman"/>
          <w:sz w:val="22"/>
          <w:szCs w:val="22"/>
          <w:lang w:val="en-GB"/>
        </w:rPr>
        <w:t>g</w:t>
      </w:r>
      <w:r w:rsidRPr="0094142A">
        <w:rPr>
          <w:rFonts w:ascii="Times New Roman" w:hAnsi="Times New Roman"/>
          <w:sz w:val="22"/>
          <w:szCs w:val="22"/>
          <w:lang w:val="en-GB"/>
        </w:rPr>
        <w:t xml:space="preserve">uide, which is applicable to the present call (available on the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nternet at this address: </w:t>
      </w:r>
      <w:hyperlink r:id="rId8" w:history="1">
        <w:r w:rsidR="00675767" w:rsidRPr="0094142A">
          <w:rPr>
            <w:rStyle w:val="Hyperlink"/>
            <w:rFonts w:ascii="Times New Roman" w:hAnsi="Times New Roman"/>
            <w:sz w:val="22"/>
            <w:szCs w:val="22"/>
            <w:lang w:val="en-GB"/>
          </w:rPr>
          <w:t>http://ec.europa.eu/europeaid/prag/document.do</w:t>
        </w:r>
      </w:hyperlink>
      <w:r w:rsidR="00675767" w:rsidRPr="0094142A">
        <w:rPr>
          <w:rFonts w:ascii="Times New Roman" w:hAnsi="Times New Roman"/>
          <w:sz w:val="22"/>
          <w:szCs w:val="22"/>
          <w:lang w:val="en-GB"/>
        </w:rPr>
        <w:t xml:space="preserve"> </w:t>
      </w:r>
      <w:r w:rsidR="00EB72CC" w:rsidRPr="0094142A">
        <w:rPr>
          <w:rFonts w:ascii="Times New Roman" w:hAnsi="Times New Roman"/>
          <w:sz w:val="22"/>
          <w:szCs w:val="22"/>
          <w:lang w:val="en-GB"/>
        </w:rPr>
        <w:t>).</w:t>
      </w:r>
    </w:p>
    <w:p w:rsidR="003C1EF8" w:rsidRPr="0094142A" w:rsidRDefault="003C1EF8">
      <w:pPr>
        <w:jc w:val="both"/>
        <w:rPr>
          <w:sz w:val="22"/>
          <w:szCs w:val="22"/>
          <w:lang w:val="en-GB"/>
        </w:rPr>
      </w:pPr>
      <w:r w:rsidRPr="0094142A">
        <w:rPr>
          <w:b/>
          <w:sz w:val="22"/>
          <w:szCs w:val="22"/>
          <w:lang w:val="en-GB"/>
        </w:rPr>
        <w:br w:type="page"/>
      </w:r>
    </w:p>
    <w:p w:rsidR="003C1EF8" w:rsidRPr="0094142A" w:rsidRDefault="003C1EF8" w:rsidP="00C936A6">
      <w:pPr>
        <w:pStyle w:val="Heading1"/>
      </w:pPr>
      <w:bookmarkStart w:id="6" w:name="_Toc416867499"/>
      <w:r w:rsidRPr="0094142A">
        <w:t>GENERAL PART</w:t>
      </w:r>
      <w:bookmarkEnd w:id="6"/>
    </w:p>
    <w:p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3"/>
        <w:gridCol w:w="2400"/>
        <w:gridCol w:w="1239"/>
      </w:tblGrid>
      <w:tr w:rsidR="003C1EF8" w:rsidRPr="0094142A" w:rsidTr="00FF61FD">
        <w:tc>
          <w:tcPr>
            <w:tcW w:w="5433" w:type="dxa"/>
            <w:tcBorders>
              <w:bottom w:val="nil"/>
            </w:tcBorders>
          </w:tcPr>
          <w:p w:rsidR="003C1EF8" w:rsidRPr="0094142A" w:rsidRDefault="003C1EF8" w:rsidP="003C1EF8">
            <w:pPr>
              <w:keepNext/>
              <w:jc w:val="center"/>
              <w:rPr>
                <w:lang w:val="en-GB"/>
              </w:rPr>
            </w:pPr>
          </w:p>
        </w:tc>
        <w:tc>
          <w:tcPr>
            <w:tcW w:w="2400" w:type="dxa"/>
            <w:shd w:val="pct10" w:color="auto" w:fill="FFFFFF"/>
          </w:tcPr>
          <w:p w:rsidR="003C1EF8" w:rsidRPr="0094142A" w:rsidRDefault="003C1EF8" w:rsidP="003C1EF8">
            <w:pPr>
              <w:keepNext/>
              <w:jc w:val="center"/>
              <w:rPr>
                <w:b/>
                <w:sz w:val="18"/>
                <w:lang w:val="en-GB"/>
              </w:rPr>
            </w:pPr>
            <w:r w:rsidRPr="0094142A">
              <w:rPr>
                <w:b/>
                <w:sz w:val="18"/>
                <w:lang w:val="en-GB"/>
              </w:rPr>
              <w:t>DATE</w:t>
            </w:r>
          </w:p>
        </w:tc>
        <w:tc>
          <w:tcPr>
            <w:tcW w:w="1239" w:type="dxa"/>
            <w:tcBorders>
              <w:bottom w:val="nil"/>
            </w:tcBorders>
            <w:shd w:val="pct10" w:color="auto" w:fill="FFFFFF"/>
          </w:tcPr>
          <w:p w:rsidR="003C1EF8" w:rsidRPr="0094142A" w:rsidRDefault="003C1EF8" w:rsidP="003C1EF8">
            <w:pPr>
              <w:jc w:val="center"/>
              <w:rPr>
                <w:b/>
                <w:sz w:val="18"/>
                <w:lang w:val="en-GB"/>
              </w:rPr>
            </w:pPr>
            <w:r w:rsidRPr="0094142A">
              <w:rPr>
                <w:b/>
                <w:sz w:val="18"/>
                <w:lang w:val="en-GB"/>
              </w:rPr>
              <w:t>TIME*</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 xml:space="preserve">Clarification meeting </w:t>
            </w:r>
          </w:p>
        </w:tc>
        <w:tc>
          <w:tcPr>
            <w:tcW w:w="2400" w:type="dxa"/>
          </w:tcPr>
          <w:p w:rsidR="003C1EF8" w:rsidRPr="0094142A" w:rsidRDefault="007436A9" w:rsidP="003C1EF8">
            <w:pPr>
              <w:rPr>
                <w:sz w:val="22"/>
                <w:lang w:val="en-GB"/>
              </w:rPr>
            </w:pPr>
            <w:r>
              <w:rPr>
                <w:sz w:val="22"/>
                <w:lang w:val="en-GB"/>
              </w:rPr>
              <w:t>18.06.2020</w:t>
            </w:r>
          </w:p>
        </w:tc>
        <w:tc>
          <w:tcPr>
            <w:tcW w:w="1239" w:type="dxa"/>
          </w:tcPr>
          <w:p w:rsidR="003C1EF8" w:rsidRPr="0094142A" w:rsidRDefault="007436A9" w:rsidP="003C1EF8">
            <w:pPr>
              <w:jc w:val="both"/>
              <w:rPr>
                <w:sz w:val="22"/>
                <w:lang w:val="en-GB"/>
              </w:rPr>
            </w:pPr>
            <w:r>
              <w:rPr>
                <w:sz w:val="22"/>
                <w:lang w:val="en-GB"/>
              </w:rPr>
              <w:t>10.00</w:t>
            </w:r>
          </w:p>
        </w:tc>
      </w:tr>
      <w:tr w:rsidR="003C1EF8" w:rsidRPr="0094142A" w:rsidTr="00FF61FD">
        <w:tc>
          <w:tcPr>
            <w:tcW w:w="5433" w:type="dxa"/>
            <w:shd w:val="pct10" w:color="auto" w:fill="FFFFFF"/>
          </w:tcPr>
          <w:p w:rsidR="003C1EF8" w:rsidRPr="0094142A" w:rsidRDefault="003C1EF8" w:rsidP="003C1EF8">
            <w:pPr>
              <w:keepNext/>
              <w:rPr>
                <w:b/>
                <w:sz w:val="22"/>
                <w:lang w:val="en-GB"/>
              </w:rPr>
            </w:pPr>
            <w:r w:rsidRPr="0094142A">
              <w:rPr>
                <w:b/>
                <w:sz w:val="22"/>
                <w:lang w:val="en-GB"/>
              </w:rPr>
              <w:t>Site visit</w:t>
            </w:r>
          </w:p>
        </w:tc>
        <w:tc>
          <w:tcPr>
            <w:tcW w:w="2400" w:type="dxa"/>
          </w:tcPr>
          <w:p w:rsidR="003C1EF8" w:rsidRPr="0094142A" w:rsidRDefault="007436A9" w:rsidP="003C1EF8">
            <w:pPr>
              <w:rPr>
                <w:sz w:val="22"/>
                <w:lang w:val="en-GB"/>
              </w:rPr>
            </w:pPr>
            <w:r>
              <w:rPr>
                <w:sz w:val="22"/>
                <w:lang w:val="en-GB"/>
              </w:rPr>
              <w:t>18.06.2020</w:t>
            </w:r>
          </w:p>
        </w:tc>
        <w:tc>
          <w:tcPr>
            <w:tcW w:w="1239" w:type="dxa"/>
          </w:tcPr>
          <w:p w:rsidR="003C1EF8" w:rsidRPr="0094142A" w:rsidRDefault="007436A9" w:rsidP="003C1EF8">
            <w:pPr>
              <w:jc w:val="both"/>
              <w:rPr>
                <w:sz w:val="22"/>
                <w:lang w:val="en-GB"/>
              </w:rPr>
            </w:pPr>
            <w:r>
              <w:rPr>
                <w:sz w:val="22"/>
                <w:lang w:val="en-GB"/>
              </w:rPr>
              <w:t>10.00</w:t>
            </w:r>
          </w:p>
        </w:tc>
      </w:tr>
      <w:tr w:rsidR="003C1EF8" w:rsidRPr="0094142A" w:rsidTr="00FF61FD">
        <w:tc>
          <w:tcPr>
            <w:tcW w:w="5433" w:type="dxa"/>
            <w:shd w:val="pct10" w:color="auto" w:fill="FFFFFF"/>
          </w:tcPr>
          <w:p w:rsidR="003C1EF8" w:rsidRPr="0094142A" w:rsidRDefault="003C1EF8" w:rsidP="00042720">
            <w:pPr>
              <w:keepNext/>
              <w:rPr>
                <w:b/>
                <w:sz w:val="22"/>
                <w:lang w:val="en-GB"/>
              </w:rPr>
            </w:pPr>
            <w:r w:rsidRPr="0094142A">
              <w:rPr>
                <w:b/>
                <w:sz w:val="22"/>
                <w:lang w:val="en-GB"/>
              </w:rPr>
              <w:t xml:space="preserve">Deadline for request for any additional information from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7436A9" w:rsidP="003C1EF8">
            <w:pPr>
              <w:rPr>
                <w:sz w:val="22"/>
                <w:lang w:val="en-GB"/>
              </w:rPr>
            </w:pPr>
            <w:r>
              <w:rPr>
                <w:sz w:val="22"/>
                <w:lang w:val="en-GB"/>
              </w:rPr>
              <w:t>20</w:t>
            </w:r>
            <w:r w:rsidR="00051514">
              <w:rPr>
                <w:sz w:val="22"/>
                <w:lang w:val="en-GB"/>
              </w:rPr>
              <w:t>.06.2020</w:t>
            </w:r>
          </w:p>
        </w:tc>
        <w:tc>
          <w:tcPr>
            <w:tcW w:w="1239" w:type="dxa"/>
          </w:tcPr>
          <w:p w:rsidR="003C1EF8" w:rsidRPr="0094142A" w:rsidRDefault="00FF5021" w:rsidP="003C1EF8">
            <w:pPr>
              <w:jc w:val="both"/>
              <w:rPr>
                <w:sz w:val="22"/>
                <w:lang w:val="en-GB"/>
              </w:rPr>
            </w:pPr>
            <w:r>
              <w:rPr>
                <w:sz w:val="22"/>
                <w:lang w:val="en-GB"/>
              </w:rPr>
              <w:t>10.00</w:t>
            </w:r>
          </w:p>
        </w:tc>
      </w:tr>
      <w:tr w:rsidR="003C1EF8" w:rsidRPr="0094142A" w:rsidTr="00FF61FD">
        <w:tc>
          <w:tcPr>
            <w:tcW w:w="5433" w:type="dxa"/>
            <w:shd w:val="pct10" w:color="auto" w:fill="FFFFFF"/>
          </w:tcPr>
          <w:p w:rsidR="003C1EF8" w:rsidRPr="0094142A" w:rsidRDefault="003C1EF8" w:rsidP="00042720">
            <w:pPr>
              <w:rPr>
                <w:b/>
                <w:sz w:val="22"/>
                <w:lang w:val="en-GB"/>
              </w:rPr>
            </w:pPr>
            <w:r w:rsidRPr="0094142A">
              <w:rPr>
                <w:b/>
                <w:sz w:val="22"/>
                <w:lang w:val="en-GB"/>
              </w:rPr>
              <w:t xml:space="preserve">Last date on which additional information are issued by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7436A9" w:rsidP="003C1EF8">
            <w:pPr>
              <w:rPr>
                <w:sz w:val="22"/>
                <w:lang w:val="en-GB"/>
              </w:rPr>
            </w:pPr>
            <w:r>
              <w:rPr>
                <w:sz w:val="22"/>
                <w:lang w:val="en-GB"/>
              </w:rPr>
              <w:t>25</w:t>
            </w:r>
            <w:r w:rsidR="00051514">
              <w:rPr>
                <w:sz w:val="22"/>
                <w:lang w:val="en-GB"/>
              </w:rPr>
              <w:t>.06.2020</w:t>
            </w:r>
          </w:p>
        </w:tc>
        <w:tc>
          <w:tcPr>
            <w:tcW w:w="1239" w:type="dxa"/>
          </w:tcPr>
          <w:p w:rsidR="003C1EF8" w:rsidRPr="0094142A" w:rsidRDefault="003C1EF8" w:rsidP="003C1EF8">
            <w:pPr>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Deadline for submission of tenders</w:t>
            </w:r>
          </w:p>
          <w:p w:rsidR="00FF61FD" w:rsidRPr="0094142A" w:rsidRDefault="00FF61FD" w:rsidP="003C1EF8">
            <w:pPr>
              <w:jc w:val="both"/>
              <w:rPr>
                <w:b/>
                <w:sz w:val="22"/>
                <w:lang w:val="en-GB"/>
              </w:rPr>
            </w:pPr>
          </w:p>
        </w:tc>
        <w:tc>
          <w:tcPr>
            <w:tcW w:w="2400" w:type="dxa"/>
          </w:tcPr>
          <w:p w:rsidR="003C1EF8" w:rsidRPr="0094142A" w:rsidRDefault="007436A9" w:rsidP="003C1EF8">
            <w:pPr>
              <w:rPr>
                <w:sz w:val="22"/>
                <w:lang w:val="en-GB"/>
              </w:rPr>
            </w:pPr>
            <w:r>
              <w:rPr>
                <w:sz w:val="22"/>
                <w:lang w:val="en-GB"/>
              </w:rPr>
              <w:t>30</w:t>
            </w:r>
            <w:r w:rsidR="00051514">
              <w:rPr>
                <w:sz w:val="22"/>
                <w:lang w:val="en-GB"/>
              </w:rPr>
              <w:t>.06.2020</w:t>
            </w:r>
          </w:p>
        </w:tc>
        <w:tc>
          <w:tcPr>
            <w:tcW w:w="1239" w:type="dxa"/>
          </w:tcPr>
          <w:p w:rsidR="003C1EF8" w:rsidRPr="0094142A" w:rsidRDefault="00FF5021" w:rsidP="003C1EF8">
            <w:pPr>
              <w:jc w:val="both"/>
              <w:rPr>
                <w:sz w:val="22"/>
                <w:lang w:val="en-GB"/>
              </w:rPr>
            </w:pPr>
            <w:r>
              <w:rPr>
                <w:sz w:val="22"/>
                <w:lang w:val="en-GB"/>
              </w:rPr>
              <w:t>12.00</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Tender opening session</w:t>
            </w:r>
          </w:p>
          <w:p w:rsidR="00FF61FD" w:rsidRPr="0094142A" w:rsidRDefault="00FF61FD" w:rsidP="003C1EF8">
            <w:pPr>
              <w:jc w:val="both"/>
              <w:rPr>
                <w:b/>
                <w:sz w:val="22"/>
                <w:lang w:val="en-GB"/>
              </w:rPr>
            </w:pPr>
          </w:p>
        </w:tc>
        <w:tc>
          <w:tcPr>
            <w:tcW w:w="2400" w:type="dxa"/>
          </w:tcPr>
          <w:p w:rsidR="003C1EF8" w:rsidRPr="0094142A" w:rsidRDefault="007436A9" w:rsidP="003C1EF8">
            <w:pPr>
              <w:rPr>
                <w:sz w:val="22"/>
                <w:lang w:val="en-GB"/>
              </w:rPr>
            </w:pPr>
            <w:r>
              <w:rPr>
                <w:sz w:val="22"/>
                <w:lang w:val="en-GB"/>
              </w:rPr>
              <w:t>06</w:t>
            </w:r>
            <w:r w:rsidR="00471D2B">
              <w:rPr>
                <w:sz w:val="22"/>
                <w:lang w:val="en-GB"/>
              </w:rPr>
              <w:t>.07</w:t>
            </w:r>
            <w:r w:rsidR="00FF5021">
              <w:rPr>
                <w:sz w:val="22"/>
                <w:lang w:val="en-GB"/>
              </w:rPr>
              <w:t>.2020</w:t>
            </w:r>
          </w:p>
        </w:tc>
        <w:tc>
          <w:tcPr>
            <w:tcW w:w="1239" w:type="dxa"/>
          </w:tcPr>
          <w:p w:rsidR="003C1EF8" w:rsidRPr="0094142A" w:rsidRDefault="00FF5021" w:rsidP="003C1EF8">
            <w:pPr>
              <w:jc w:val="both"/>
              <w:rPr>
                <w:sz w:val="22"/>
                <w:lang w:val="en-GB"/>
              </w:rPr>
            </w:pPr>
            <w:r>
              <w:rPr>
                <w:sz w:val="22"/>
                <w:lang w:val="en-GB"/>
              </w:rPr>
              <w:t>12.00</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Notification of award to the successful tenderer</w:t>
            </w:r>
          </w:p>
        </w:tc>
        <w:tc>
          <w:tcPr>
            <w:tcW w:w="2400" w:type="dxa"/>
          </w:tcPr>
          <w:p w:rsidR="003C1EF8" w:rsidRPr="0094142A" w:rsidRDefault="00FF5021" w:rsidP="003C1EF8">
            <w:pPr>
              <w:tabs>
                <w:tab w:val="left" w:pos="851"/>
              </w:tabs>
              <w:rPr>
                <w:sz w:val="22"/>
                <w:lang w:val="en-GB"/>
              </w:rPr>
            </w:pPr>
            <w:r>
              <w:rPr>
                <w:sz w:val="22"/>
                <w:lang w:val="en-GB"/>
              </w:rPr>
              <w:t>0</w:t>
            </w:r>
            <w:r w:rsidR="007436A9">
              <w:rPr>
                <w:sz w:val="22"/>
                <w:lang w:val="en-GB"/>
              </w:rPr>
              <w:t>8</w:t>
            </w:r>
            <w:r>
              <w:rPr>
                <w:sz w:val="22"/>
                <w:lang w:val="en-GB"/>
              </w:rPr>
              <w:t>.07.2020</w:t>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Signature of the contract</w:t>
            </w:r>
          </w:p>
        </w:tc>
        <w:tc>
          <w:tcPr>
            <w:tcW w:w="2400" w:type="dxa"/>
          </w:tcPr>
          <w:p w:rsidR="003C1EF8" w:rsidRPr="0094142A" w:rsidRDefault="007436A9" w:rsidP="003C1EF8">
            <w:pPr>
              <w:tabs>
                <w:tab w:val="left" w:pos="851"/>
              </w:tabs>
              <w:rPr>
                <w:sz w:val="22"/>
                <w:lang w:val="en-GB"/>
              </w:rPr>
            </w:pPr>
            <w:r>
              <w:rPr>
                <w:sz w:val="22"/>
                <w:lang w:val="en-GB"/>
              </w:rPr>
              <w:t>10</w:t>
            </w:r>
            <w:r w:rsidR="00FF5021">
              <w:rPr>
                <w:sz w:val="22"/>
                <w:lang w:val="en-GB"/>
              </w:rPr>
              <w:t>.07.2020</w:t>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bl>
    <w:p w:rsidR="003C1EF8" w:rsidRPr="0094142A" w:rsidRDefault="003C1EF8" w:rsidP="003C1EF8">
      <w:pPr>
        <w:ind w:left="567"/>
        <w:jc w:val="both"/>
        <w:rPr>
          <w:b/>
          <w:lang w:val="en-GB"/>
        </w:rPr>
      </w:pPr>
      <w:bookmarkStart w:id="7"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bookmarkEnd w:id="7"/>
    <w:p w:rsidR="003C1EF8" w:rsidRPr="0094142A" w:rsidRDefault="003C1EF8" w:rsidP="00C936A6">
      <w:pPr>
        <w:numPr>
          <w:ilvl w:val="0"/>
          <w:numId w:val="48"/>
        </w:numPr>
        <w:spacing w:before="240" w:after="120"/>
        <w:ind w:left="714" w:hanging="357"/>
        <w:rPr>
          <w:b/>
          <w:lang w:val="en-GB"/>
        </w:rPr>
      </w:pPr>
      <w:r w:rsidRPr="0094142A">
        <w:rPr>
          <w:b/>
          <w:lang w:val="en-GB"/>
        </w:rPr>
        <w:t>TENDER EXPENSES</w:t>
      </w:r>
    </w:p>
    <w:p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rsidR="003C1EF8" w:rsidRDefault="003C1EF8" w:rsidP="00C936A6">
      <w:pPr>
        <w:numPr>
          <w:ilvl w:val="0"/>
          <w:numId w:val="48"/>
        </w:numPr>
        <w:spacing w:before="240" w:after="120"/>
        <w:ind w:left="714" w:hanging="357"/>
        <w:rPr>
          <w:b/>
          <w:lang w:val="en-GB"/>
        </w:rPr>
      </w:pPr>
      <w:r w:rsidRPr="0094142A">
        <w:rPr>
          <w:b/>
          <w:lang w:val="en-GB"/>
        </w:rPr>
        <w:t>SITE INSPECTION</w:t>
      </w:r>
    </w:p>
    <w:p w:rsidR="00426049" w:rsidRPr="0094142A" w:rsidRDefault="00426049" w:rsidP="00426049">
      <w:pPr>
        <w:spacing w:after="200"/>
        <w:ind w:left="709"/>
        <w:jc w:val="both"/>
        <w:rPr>
          <w:lang w:val="en-GB"/>
        </w:rPr>
      </w:pPr>
      <w:r w:rsidRPr="00426049">
        <w:rPr>
          <w:lang w:val="en-GB"/>
        </w:rPr>
        <w:t xml:space="preserve"> </w:t>
      </w:r>
      <w:r w:rsidRPr="0094142A">
        <w:rPr>
          <w:lang w:val="en-GB"/>
        </w:rPr>
        <w:t xml:space="preserve">A clarification meeting and a site visit will be held by the contracting authority on </w:t>
      </w:r>
      <w:r>
        <w:rPr>
          <w:lang w:val="en-GB"/>
        </w:rPr>
        <w:t>18.06.2020 at 10:00, at Clinical hospital Bitola, ASNOM bb, MK-7000 Bitola.</w:t>
      </w:r>
    </w:p>
    <w:p w:rsidR="00426049" w:rsidRPr="0094142A" w:rsidRDefault="00426049" w:rsidP="00426049">
      <w:pPr>
        <w:pStyle w:val="Heading5"/>
        <w:numPr>
          <w:ilvl w:val="0"/>
          <w:numId w:val="0"/>
        </w:numPr>
        <w:ind w:left="709"/>
      </w:pPr>
      <w:r w:rsidRPr="004E21F5">
        <w:t>The minutes of the clarification meeting and the site visit will be sent to the invited tenderers</w:t>
      </w:r>
    </w:p>
    <w:p w:rsidR="00FF5021" w:rsidRPr="0094142A" w:rsidRDefault="00FF5021" w:rsidP="00FF5021">
      <w:pPr>
        <w:spacing w:before="240" w:after="120"/>
        <w:ind w:left="714"/>
        <w:rPr>
          <w:b/>
          <w:lang w:val="en-GB"/>
        </w:rPr>
      </w:pPr>
    </w:p>
    <w:p w:rsidR="003C1EF8" w:rsidRPr="0094142A" w:rsidRDefault="00FF5021" w:rsidP="00C936A6">
      <w:pPr>
        <w:pStyle w:val="Heading1"/>
      </w:pPr>
      <w:bookmarkStart w:id="8" w:name="_Toc416867500"/>
      <w:r>
        <w:t xml:space="preserve">         </w:t>
      </w:r>
      <w:r w:rsidR="003C1EF8" w:rsidRPr="0094142A">
        <w:t>TENDERS DOCUMENTS</w:t>
      </w:r>
      <w:bookmarkEnd w:id="8"/>
    </w:p>
    <w:p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rsidR="003C1EF8" w:rsidRPr="0094142A" w:rsidRDefault="003C1EF8" w:rsidP="00C936A6">
      <w:pPr>
        <w:spacing w:after="200"/>
        <w:ind w:left="709"/>
        <w:jc w:val="both"/>
        <w:rPr>
          <w:lang w:val="en-GB"/>
        </w:rPr>
      </w:pPr>
      <w:r w:rsidRPr="0094142A">
        <w:rPr>
          <w:lang w:val="en-GB"/>
        </w:rPr>
        <w:t xml:space="preserve">Tenderers bear sole liability for examining with appropriate care the tender documents, including those design documents available for inspection and any modification to the </w:t>
      </w:r>
      <w:r w:rsidRPr="0094142A">
        <w:rPr>
          <w:lang w:val="en-GB"/>
        </w:rPr>
        <w:lastRenderedPageBreak/>
        <w:t>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rsidR="003C1EF8" w:rsidRPr="0094142A" w:rsidRDefault="003C1EF8" w:rsidP="00C936A6">
      <w:pPr>
        <w:spacing w:after="200"/>
        <w:ind w:left="709"/>
        <w:jc w:val="both"/>
        <w:rPr>
          <w:lang w:val="en-GB"/>
        </w:rPr>
      </w:pPr>
      <w:r w:rsidRPr="0094142A">
        <w:rPr>
          <w:lang w:val="en-GB"/>
        </w:rPr>
        <w:t xml:space="preserve">Tenderers may submit questions in writing up to </w:t>
      </w:r>
      <w:r w:rsidR="007436A9">
        <w:rPr>
          <w:lang w:val="en-GB"/>
        </w:rPr>
        <w:t>10</w:t>
      </w:r>
      <w:r w:rsidRPr="0094142A">
        <w:rPr>
          <w:lang w:val="en-GB"/>
        </w:rPr>
        <w:t xml:space="preserve"> days before the deadline for submission of tenders, specifying the publication reference and the contract title, to:</w:t>
      </w:r>
    </w:p>
    <w:p w:rsidR="003C1EF8" w:rsidRPr="0094142A" w:rsidRDefault="00D32C63" w:rsidP="003C1EF8">
      <w:pPr>
        <w:ind w:left="1134"/>
        <w:rPr>
          <w:sz w:val="22"/>
          <w:lang w:val="en-GB"/>
        </w:rPr>
      </w:pPr>
      <w:r>
        <w:rPr>
          <w:sz w:val="22"/>
          <w:lang w:val="en-GB"/>
        </w:rPr>
        <w:t>Sonja Ciunovska</w:t>
      </w:r>
    </w:p>
    <w:p w:rsidR="003C1EF8" w:rsidRPr="0094142A" w:rsidRDefault="00D32C63" w:rsidP="003C1EF8">
      <w:pPr>
        <w:ind w:left="1134"/>
        <w:rPr>
          <w:sz w:val="22"/>
          <w:lang w:val="en-GB"/>
        </w:rPr>
      </w:pPr>
      <w:r>
        <w:rPr>
          <w:sz w:val="22"/>
          <w:lang w:val="en-GB"/>
        </w:rPr>
        <w:t>Clinical hospital Bitola ASNOM bb</w:t>
      </w:r>
    </w:p>
    <w:p w:rsidR="003C1EF8" w:rsidRPr="0094142A" w:rsidRDefault="003C1EF8" w:rsidP="003C1EF8">
      <w:pPr>
        <w:ind w:left="1134"/>
        <w:rPr>
          <w:sz w:val="22"/>
          <w:lang w:val="en-GB"/>
        </w:rPr>
      </w:pPr>
    </w:p>
    <w:p w:rsidR="003C1EF8" w:rsidRPr="0094142A" w:rsidRDefault="00D32C63" w:rsidP="003C1EF8">
      <w:pPr>
        <w:ind w:left="1134"/>
        <w:rPr>
          <w:sz w:val="22"/>
          <w:lang w:val="en-GB"/>
        </w:rPr>
      </w:pPr>
      <w:r>
        <w:rPr>
          <w:sz w:val="22"/>
          <w:lang w:val="en-GB"/>
        </w:rPr>
        <w:t>bolnica.bitola@gmail.com</w:t>
      </w:r>
    </w:p>
    <w:p w:rsidR="003C1EF8" w:rsidRPr="0094142A" w:rsidRDefault="003C1EF8" w:rsidP="003C1EF8">
      <w:pPr>
        <w:ind w:left="1134"/>
        <w:rPr>
          <w:sz w:val="22"/>
          <w:lang w:val="en-GB"/>
        </w:rPr>
      </w:pP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w:t>
      </w:r>
      <w:r w:rsidR="007436A9">
        <w:rPr>
          <w:lang w:val="en-GB"/>
        </w:rPr>
        <w:t xml:space="preserve">  at the latest 5</w:t>
      </w:r>
      <w:r w:rsidR="001B123A" w:rsidRPr="0094142A">
        <w:rPr>
          <w:lang w:val="en-GB"/>
        </w:rPr>
        <w:t xml:space="preserve"> calendar days before the deadline for submitting tenders. </w:t>
      </w:r>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amend the </w:t>
      </w:r>
      <w:r w:rsidR="00D32C63">
        <w:rPr>
          <w:lang w:val="en-GB"/>
        </w:rPr>
        <w:t>tender documents up to 4</w:t>
      </w:r>
      <w:r w:rsidRPr="0094142A">
        <w:rPr>
          <w:lang w:val="en-GB"/>
        </w:rPr>
        <w:t xml:space="preserve"> days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D32C63">
        <w:rPr>
          <w:lang w:val="en-GB"/>
        </w:rPr>
        <w:t>latest 4</w:t>
      </w:r>
      <w:r w:rsidR="001B123A" w:rsidRPr="0094142A">
        <w:rPr>
          <w:lang w:val="en-GB"/>
        </w:rPr>
        <w:t xml:space="preserve"> calendar days before</w:t>
      </w:r>
      <w:r w:rsidRPr="0094142A">
        <w:rPr>
          <w:lang w:val="en-GB"/>
        </w:rPr>
        <w:t xml:space="preserve"> the </w:t>
      </w:r>
      <w:r w:rsidR="001B123A" w:rsidRPr="0094142A">
        <w:rPr>
          <w:lang w:val="en-GB"/>
        </w:rPr>
        <w:t>deadline for submitting tenders.</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rsidR="003C1EF8" w:rsidRPr="0094142A" w:rsidRDefault="003C1EF8" w:rsidP="00C936A6">
      <w:pPr>
        <w:pStyle w:val="Heading1"/>
      </w:pPr>
      <w:bookmarkStart w:id="9" w:name="_Toc416867501"/>
      <w:r w:rsidRPr="0094142A">
        <w:t>TENDERS PREPARATION</w:t>
      </w:r>
      <w:bookmarkEnd w:id="9"/>
      <w:r w:rsidRPr="0094142A">
        <w:t xml:space="preserve"> </w:t>
      </w:r>
    </w:p>
    <w:p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2F0BB5" w:rsidRPr="0094142A" w:rsidRDefault="002F0BB5" w:rsidP="002F0BB5">
      <w:pPr>
        <w:rPr>
          <w:lang w:val="en-GB"/>
        </w:rPr>
      </w:pPr>
    </w:p>
    <w:p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3C1EF8" w:rsidRPr="0094142A" w:rsidRDefault="003C1EF8" w:rsidP="00A841F4">
      <w:pPr>
        <w:spacing w:after="200"/>
        <w:ind w:left="709"/>
        <w:jc w:val="both"/>
        <w:rPr>
          <w:lang w:val="en-GB"/>
        </w:rPr>
      </w:pPr>
      <w:r w:rsidRPr="0094142A">
        <w:rPr>
          <w:lang w:val="en-GB"/>
        </w:rPr>
        <w:lastRenderedPageBreak/>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rsidR="00613F05" w:rsidRPr="0094142A" w:rsidRDefault="00E05723" w:rsidP="002C0414">
      <w:pPr>
        <w:pStyle w:val="Heading4"/>
        <w:numPr>
          <w:ilvl w:val="0"/>
          <w:numId w:val="0"/>
        </w:numPr>
        <w:ind w:left="1440" w:hanging="720"/>
      </w:pPr>
      <w:r w:rsidRPr="0094142A">
        <w:t>-</w:t>
      </w:r>
      <w:r w:rsidRPr="0094142A">
        <w:tab/>
      </w:r>
      <w:r w:rsidR="00386169" w:rsidRPr="0094142A">
        <w:t>the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472328" w:rsidRPr="0094142A">
        <w:t xml:space="preserve">orm and </w:t>
      </w:r>
      <w:r w:rsidR="00654F5A" w:rsidRPr="0094142A">
        <w:t>Form</w:t>
      </w:r>
      <w:r w:rsidR="00386169" w:rsidRPr="0094142A">
        <w:t xml:space="preserve"> 4.5.b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r w:rsidR="00654F5A" w:rsidRPr="0094142A">
        <w:t xml:space="preserve"> </w:t>
      </w:r>
    </w:p>
    <w:p w:rsidR="00654F5A" w:rsidRPr="0094142A" w:rsidRDefault="00E05723" w:rsidP="002C0414">
      <w:pPr>
        <w:pStyle w:val="Heading4"/>
        <w:numPr>
          <w:ilvl w:val="0"/>
          <w:numId w:val="0"/>
        </w:numPr>
        <w:ind w:left="1440" w:hanging="720"/>
      </w:pPr>
      <w:r w:rsidRPr="0094142A">
        <w:t>-</w:t>
      </w:r>
      <w:r w:rsidRPr="0094142A">
        <w:tab/>
      </w:r>
      <w:r w:rsidR="00386169" w:rsidRPr="0094142A">
        <w:t xml:space="preserve">the </w:t>
      </w:r>
      <w:r w:rsidR="00F74DD3" w:rsidRPr="0094142A">
        <w:t xml:space="preserve">economic and </w:t>
      </w:r>
      <w:r w:rsidR="00386169" w:rsidRPr="0094142A">
        <w:t>f</w:t>
      </w:r>
      <w:r w:rsidR="00613F05" w:rsidRPr="0094142A">
        <w:t xml:space="preserve">inancial capacity </w:t>
      </w:r>
      <w:r w:rsidR="00654F5A" w:rsidRPr="0094142A">
        <w:t xml:space="preserve">requirements in section </w:t>
      </w:r>
      <w:r w:rsidR="00386169" w:rsidRPr="0094142A">
        <w:t>14.a</w:t>
      </w:r>
      <w:r w:rsidR="00654F5A" w:rsidRPr="0094142A">
        <w:t xml:space="preserve"> of the attached contract notice</w:t>
      </w:r>
      <w:r w:rsidR="00386169" w:rsidRPr="0094142A">
        <w:t>, through Form 4.4;</w:t>
      </w:r>
    </w:p>
    <w:p w:rsidR="00654F5A" w:rsidRPr="0094142A" w:rsidRDefault="00E05723" w:rsidP="002C0414">
      <w:pPr>
        <w:pStyle w:val="Heading4"/>
        <w:numPr>
          <w:ilvl w:val="0"/>
          <w:numId w:val="0"/>
        </w:numPr>
        <w:ind w:left="1440" w:hanging="720"/>
      </w:pPr>
      <w:r w:rsidRPr="0094142A">
        <w:t>-</w:t>
      </w:r>
      <w:r w:rsidRPr="0094142A">
        <w:tab/>
        <w:t>the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727B07" w:rsidRPr="0094142A">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rsidR="00E05723" w:rsidRPr="0094142A"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rsidR="00E05723" w:rsidRPr="0094142A" w:rsidRDefault="00E05723" w:rsidP="00752E6B">
      <w:pPr>
        <w:pStyle w:val="Heading4"/>
        <w:numPr>
          <w:ilvl w:val="0"/>
          <w:numId w:val="0"/>
        </w:numPr>
        <w:ind w:left="1440" w:hanging="720"/>
      </w:pPr>
      <w:r w:rsidRPr="0094142A">
        <w:t>-</w:t>
      </w:r>
      <w:r w:rsidRPr="0094142A">
        <w:tab/>
      </w:r>
      <w:r w:rsidR="00654F5A" w:rsidRPr="0094142A">
        <w:t>a list of the staff proposed for the execution of the contract</w:t>
      </w:r>
      <w:r w:rsidR="00752E6B" w:rsidRPr="0094142A">
        <w:t>, with the CVs of key staff (Forms 4.6.1.2 and 4.6.1.3);</w:t>
      </w:r>
    </w:p>
    <w:p w:rsidR="00E05723" w:rsidRPr="0094142A" w:rsidRDefault="00E05723" w:rsidP="002C0414">
      <w:pPr>
        <w:pStyle w:val="Heading4"/>
        <w:numPr>
          <w:ilvl w:val="0"/>
          <w:numId w:val="0"/>
        </w:numPr>
        <w:ind w:left="1440" w:hanging="720"/>
      </w:pPr>
      <w:r w:rsidRPr="0094142A">
        <w:t>-</w:t>
      </w:r>
      <w:r w:rsidRPr="0094142A">
        <w:tab/>
      </w:r>
      <w:r w:rsidR="00654F5A" w:rsidRPr="0094142A">
        <w:t xml:space="preserve">a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 and should include inter alia:</w:t>
      </w:r>
    </w:p>
    <w:p w:rsidR="00E05723" w:rsidRPr="0094142A" w:rsidRDefault="00654F5A" w:rsidP="002C0414">
      <w:pPr>
        <w:pStyle w:val="Heading4"/>
        <w:numPr>
          <w:ilvl w:val="0"/>
          <w:numId w:val="0"/>
        </w:numPr>
        <w:ind w:left="1440" w:firstLine="720"/>
      </w:pPr>
      <w:r w:rsidRPr="0094142A">
        <w:t>&lt; Trenching machines</w:t>
      </w:r>
      <w:r w:rsidR="00E05723" w:rsidRPr="0094142A">
        <w:t xml:space="preserve"> </w:t>
      </w:r>
    </w:p>
    <w:p w:rsidR="00E05723" w:rsidRPr="0094142A" w:rsidRDefault="00654F5A" w:rsidP="002C0414">
      <w:pPr>
        <w:pStyle w:val="Heading4"/>
        <w:numPr>
          <w:ilvl w:val="0"/>
          <w:numId w:val="0"/>
        </w:numPr>
        <w:ind w:left="1440" w:firstLine="720"/>
      </w:pPr>
      <w:r w:rsidRPr="0094142A">
        <w:t>Dewatering plant</w:t>
      </w:r>
      <w:r w:rsidR="00E05723" w:rsidRPr="0094142A">
        <w:t xml:space="preserve"> </w:t>
      </w:r>
    </w:p>
    <w:p w:rsidR="00E05723" w:rsidRPr="0094142A" w:rsidRDefault="00654F5A" w:rsidP="002C0414">
      <w:pPr>
        <w:pStyle w:val="Heading4"/>
        <w:numPr>
          <w:ilvl w:val="0"/>
          <w:numId w:val="0"/>
        </w:numPr>
        <w:ind w:left="1440" w:firstLine="720"/>
      </w:pPr>
      <w:r w:rsidRPr="0094142A">
        <w:t>Concrete mixing and placing plant</w:t>
      </w:r>
      <w:r w:rsidR="00E05723" w:rsidRPr="0094142A">
        <w:t xml:space="preserve"> </w:t>
      </w:r>
    </w:p>
    <w:p w:rsidR="00E05723" w:rsidRPr="0094142A" w:rsidRDefault="00654F5A" w:rsidP="002C0414">
      <w:pPr>
        <w:pStyle w:val="Heading4"/>
        <w:numPr>
          <w:ilvl w:val="0"/>
          <w:numId w:val="0"/>
        </w:numPr>
        <w:ind w:left="1440" w:firstLine="720"/>
        <w:rPr>
          <w:i/>
        </w:rPr>
      </w:pPr>
      <w:r w:rsidRPr="0094142A">
        <w:t>Cranes and lifting equipment</w:t>
      </w:r>
      <w:r w:rsidRPr="0094142A">
        <w:rPr>
          <w:i/>
        </w:rPr>
        <w:t>…&gt;</w:t>
      </w:r>
    </w:p>
    <w:p w:rsidR="00E05723" w:rsidRPr="0094142A" w:rsidRDefault="00654F5A" w:rsidP="002C0414">
      <w:pPr>
        <w:pStyle w:val="Heading4"/>
        <w:numPr>
          <w:ilvl w:val="0"/>
          <w:numId w:val="0"/>
        </w:numPr>
        <w:ind w:left="1440"/>
      </w:pPr>
      <w:r w:rsidRPr="0094142A">
        <w:t xml:space="preserve">The tenderer must indicate whether such equipment is owned, hired or used by a subcontractor </w:t>
      </w:r>
    </w:p>
    <w:p w:rsidR="00654F5A" w:rsidRPr="0094142A" w:rsidRDefault="00E05723" w:rsidP="002C0414">
      <w:pPr>
        <w:pStyle w:val="Heading4"/>
        <w:numPr>
          <w:ilvl w:val="0"/>
          <w:numId w:val="0"/>
        </w:numPr>
        <w:ind w:left="1440" w:hanging="720"/>
        <w:rPr>
          <w:szCs w:val="20"/>
        </w:rPr>
      </w:pPr>
      <w:r w:rsidRPr="0094142A">
        <w:t>-</w:t>
      </w:r>
      <w:r w:rsidRPr="0094142A">
        <w:tab/>
      </w:r>
      <w:r w:rsidR="00654F5A" w:rsidRPr="0094142A">
        <w:t>a work plan with brief descriptions of major activities (Form 4.6.3 Volume 1), showing the sequence and proposed timetable for the implementation of the tasks.</w:t>
      </w:r>
    </w:p>
    <w:p w:rsidR="00E31561" w:rsidRPr="0094142A" w:rsidRDefault="00FF61FD" w:rsidP="00FF61FD">
      <w:pPr>
        <w:pStyle w:val="Heading4"/>
        <w:numPr>
          <w:ilvl w:val="0"/>
          <w:numId w:val="0"/>
        </w:numPr>
        <w:ind w:left="720" w:hanging="720"/>
      </w:pPr>
      <w:r w:rsidRPr="0094142A">
        <w:t>8.5</w:t>
      </w:r>
      <w:r w:rsidRPr="0094142A">
        <w:tab/>
      </w:r>
      <w:r w:rsidR="00C02631" w:rsidRPr="0094142A">
        <w:t xml:space="preserve">a </w:t>
      </w:r>
      <w:r w:rsidR="00C02631" w:rsidRPr="0094142A">
        <w:rPr>
          <w:u w:val="single"/>
        </w:rPr>
        <w:t>power of attorney</w:t>
      </w:r>
      <w:r w:rsidR="00C02631" w:rsidRPr="0094142A">
        <w:t xml:space="preserve"> empowering the person signing the tender and all related documentation</w:t>
      </w:r>
      <w:r w:rsidR="00E05723" w:rsidRPr="0094142A">
        <w:t xml:space="preserve"> (Form 4.3)</w:t>
      </w:r>
      <w:r w:rsidR="00C02631" w:rsidRPr="0094142A">
        <w:t xml:space="preserve">. </w:t>
      </w:r>
    </w:p>
    <w:p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lastRenderedPageBreak/>
        <w:t>Tenders submitted by companies in partnerships forming a joint venture/consortium must also fulfil the following requirements:</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 xml:space="preserve">The tender must include all the information required by Subclause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rsidR="003C1EF8" w:rsidRPr="000B7012" w:rsidRDefault="003C1EF8" w:rsidP="00A841F4">
      <w:pPr>
        <w:spacing w:after="200"/>
        <w:ind w:left="709"/>
        <w:jc w:val="both"/>
        <w:rPr>
          <w:sz w:val="22"/>
          <w:szCs w:val="22"/>
          <w:lang w:val="en-GB"/>
        </w:rPr>
      </w:pPr>
      <w:r w:rsidRPr="000B7012">
        <w:rPr>
          <w:sz w:val="22"/>
          <w:szCs w:val="22"/>
          <w:lang w:val="en-GB"/>
        </w:rPr>
        <w:t xml:space="preserve">The currency of the tender is the </w:t>
      </w:r>
      <w:r w:rsidR="00221801">
        <w:rPr>
          <w:sz w:val="22"/>
          <w:szCs w:val="22"/>
          <w:lang w:val="en-GB"/>
        </w:rPr>
        <w:t>EUR</w:t>
      </w:r>
      <w:r w:rsidR="00F77BE0" w:rsidRPr="000B7012">
        <w:rPr>
          <w:sz w:val="22"/>
          <w:szCs w:val="22"/>
          <w:lang w:val="en-GB"/>
        </w:rPr>
        <w:t xml:space="preserve"> </w:t>
      </w:r>
      <w:r w:rsidR="002C0414" w:rsidRPr="000B7012">
        <w:rPr>
          <w:sz w:val="22"/>
          <w:szCs w:val="22"/>
          <w:lang w:val="en-GB"/>
        </w:rPr>
        <w:t>T</w:t>
      </w:r>
      <w:r w:rsidRPr="000B7012">
        <w:rPr>
          <w:sz w:val="22"/>
          <w:szCs w:val="22"/>
          <w:lang w:val="en-GB"/>
        </w:rPr>
        <w:t xml:space="preserve">he tenderer must provide </w:t>
      </w:r>
      <w:r w:rsidR="00D84C17" w:rsidRPr="000B7012">
        <w:rPr>
          <w:sz w:val="22"/>
          <w:szCs w:val="22"/>
          <w:lang w:val="en-GB"/>
        </w:rPr>
        <w:t>a</w:t>
      </w:r>
      <w:r w:rsidRPr="000B7012">
        <w:rPr>
          <w:sz w:val="22"/>
          <w:szCs w:val="22"/>
          <w:lang w:val="en-GB"/>
        </w:rPr>
        <w:t xml:space="preserve"> </w:t>
      </w:r>
      <w:r w:rsidR="006776BA" w:rsidRPr="0094142A">
        <w:rPr>
          <w:sz w:val="22"/>
          <w:szCs w:val="22"/>
          <w:lang w:val="en-GB"/>
        </w:rPr>
        <w:t>b</w:t>
      </w:r>
      <w:r w:rsidRPr="000B7012">
        <w:rPr>
          <w:sz w:val="22"/>
          <w:szCs w:val="22"/>
          <w:lang w:val="en-GB"/>
        </w:rPr>
        <w:t xml:space="preserve">reakdown of the </w:t>
      </w:r>
      <w:r w:rsidR="006776BA" w:rsidRPr="0094142A">
        <w:rPr>
          <w:sz w:val="22"/>
          <w:szCs w:val="22"/>
          <w:lang w:val="en-GB"/>
        </w:rPr>
        <w:t>l</w:t>
      </w:r>
      <w:r w:rsidRPr="000B7012">
        <w:rPr>
          <w:sz w:val="22"/>
          <w:szCs w:val="22"/>
          <w:lang w:val="en-GB"/>
        </w:rPr>
        <w:t xml:space="preserve">ump-sum </w:t>
      </w:r>
      <w:r w:rsidR="006776BA" w:rsidRPr="000B7012">
        <w:rPr>
          <w:sz w:val="22"/>
          <w:szCs w:val="22"/>
          <w:lang w:val="en-GB"/>
        </w:rPr>
        <w:t>p</w:t>
      </w:r>
      <w:r w:rsidRPr="000B7012">
        <w:rPr>
          <w:sz w:val="22"/>
          <w:szCs w:val="22"/>
          <w:lang w:val="en-GB"/>
        </w:rPr>
        <w:t xml:space="preserve">rice in </w:t>
      </w:r>
      <w:r w:rsidR="00221801">
        <w:rPr>
          <w:sz w:val="22"/>
          <w:szCs w:val="22"/>
          <w:lang w:val="en-GB"/>
        </w:rPr>
        <w:t>EUR</w:t>
      </w:r>
      <w:r w:rsidR="00AE38F8" w:rsidRPr="000B7012">
        <w:rPr>
          <w:sz w:val="22"/>
          <w:szCs w:val="22"/>
          <w:lang w:val="en-GB"/>
        </w:rPr>
        <w:t>.</w:t>
      </w:r>
      <w:r w:rsidRPr="000B7012">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94142A">
        <w:rPr>
          <w:sz w:val="22"/>
          <w:szCs w:val="22"/>
          <w:lang w:val="en-GB"/>
        </w:rPr>
        <w:t>b</w:t>
      </w:r>
      <w:r w:rsidRPr="000B7012">
        <w:rPr>
          <w:sz w:val="22"/>
          <w:szCs w:val="22"/>
          <w:lang w:val="en-GB"/>
        </w:rPr>
        <w:t xml:space="preserve">reakdown of the </w:t>
      </w:r>
      <w:r w:rsidR="006776BA" w:rsidRPr="0094142A">
        <w:rPr>
          <w:sz w:val="22"/>
          <w:szCs w:val="22"/>
          <w:lang w:val="en-GB"/>
        </w:rPr>
        <w:t>l</w:t>
      </w:r>
      <w:r w:rsidRPr="000B7012">
        <w:rPr>
          <w:sz w:val="22"/>
          <w:szCs w:val="22"/>
          <w:lang w:val="en-GB"/>
        </w:rPr>
        <w:t xml:space="preserve">ump-sum </w:t>
      </w:r>
      <w:r w:rsidR="006776BA" w:rsidRPr="000B7012">
        <w:rPr>
          <w:sz w:val="22"/>
          <w:szCs w:val="22"/>
          <w:lang w:val="en-GB"/>
        </w:rPr>
        <w:t>p</w:t>
      </w:r>
      <w:r w:rsidRPr="000B7012">
        <w:rPr>
          <w:sz w:val="22"/>
          <w:szCs w:val="22"/>
          <w:lang w:val="en-GB"/>
        </w:rPr>
        <w:t>rice.</w:t>
      </w:r>
    </w:p>
    <w:p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rsidR="002C0414" w:rsidRPr="000B7012" w:rsidRDefault="003C1EF8" w:rsidP="00A841F4">
      <w:pPr>
        <w:spacing w:after="200"/>
        <w:ind w:left="709"/>
        <w:jc w:val="both"/>
        <w:rPr>
          <w:sz w:val="22"/>
          <w:szCs w:val="22"/>
          <w:lang w:val="en-GB"/>
        </w:rPr>
      </w:pPr>
      <w:r w:rsidRPr="000B7012">
        <w:rPr>
          <w:sz w:val="22"/>
          <w:szCs w:val="22"/>
          <w:lang w:val="en-GB"/>
        </w:rPr>
        <w:t xml:space="preserve">Tenders must remain valid for a period of 90 days </w:t>
      </w:r>
      <w:r w:rsidR="00343BDC" w:rsidRPr="000B7012">
        <w:rPr>
          <w:sz w:val="22"/>
          <w:szCs w:val="22"/>
          <w:lang w:val="en-GB"/>
        </w:rPr>
        <w:t xml:space="preserve">from </w:t>
      </w:r>
      <w:r w:rsidRPr="000B7012">
        <w:rPr>
          <w:sz w:val="22"/>
          <w:szCs w:val="22"/>
          <w:lang w:val="en-GB"/>
        </w:rPr>
        <w:t xml:space="preserve">the deadline for submission of tenders indicated in the </w:t>
      </w:r>
      <w:r w:rsidR="00343BDC" w:rsidRPr="000B7012">
        <w:rPr>
          <w:sz w:val="22"/>
          <w:szCs w:val="22"/>
          <w:lang w:val="en-GB"/>
        </w:rPr>
        <w:t xml:space="preserve">contract </w:t>
      </w:r>
      <w:r w:rsidRPr="000B7012">
        <w:rPr>
          <w:sz w:val="22"/>
          <w:szCs w:val="22"/>
          <w:lang w:val="en-GB"/>
        </w:rPr>
        <w:t>notice, the invitation to tender or as modified in accordance with Clause</w:t>
      </w:r>
      <w:r w:rsidR="007264C7" w:rsidRPr="000B7012">
        <w:rPr>
          <w:sz w:val="22"/>
          <w:szCs w:val="22"/>
          <w:lang w:val="en-GB"/>
        </w:rPr>
        <w:t xml:space="preserve"> 6</w:t>
      </w:r>
      <w:r w:rsidRPr="000B7012">
        <w:rPr>
          <w:sz w:val="22"/>
          <w:szCs w:val="22"/>
          <w:lang w:val="en-GB"/>
        </w:rPr>
        <w:t xml:space="preserve"> and/or 1</w:t>
      </w:r>
      <w:r w:rsidR="007264C7" w:rsidRPr="000B7012">
        <w:rPr>
          <w:sz w:val="22"/>
          <w:szCs w:val="22"/>
          <w:lang w:val="en-GB"/>
        </w:rPr>
        <w:t>2</w:t>
      </w:r>
      <w:r w:rsidRPr="000B7012">
        <w:rPr>
          <w:sz w:val="22"/>
          <w:szCs w:val="22"/>
          <w:lang w:val="en-GB"/>
        </w:rPr>
        <w:t>.</w:t>
      </w:r>
    </w:p>
    <w:p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3C1EF8" w:rsidRPr="0094142A" w:rsidRDefault="003C1EF8" w:rsidP="00C936A6">
      <w:pPr>
        <w:pStyle w:val="Heading1"/>
      </w:pPr>
      <w:bookmarkStart w:id="10" w:name="_Toc416867502"/>
      <w:r w:rsidRPr="0094142A">
        <w:t>SUBMISSION OF TENDERS</w:t>
      </w:r>
      <w:bookmarkEnd w:id="10"/>
    </w:p>
    <w:p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00221801">
        <w:rPr>
          <w:sz w:val="22"/>
          <w:szCs w:val="22"/>
          <w:lang w:val="en-GB"/>
        </w:rPr>
        <w:t xml:space="preserve"> and in one copiy</w:t>
      </w:r>
      <w:r w:rsidRPr="000B7012">
        <w:rPr>
          <w:sz w:val="22"/>
          <w:szCs w:val="22"/>
          <w:lang w:val="en-GB"/>
        </w:rPr>
        <w:t xml:space="preserve">,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rsidR="00042720" w:rsidRDefault="003C1EF8" w:rsidP="000B7012">
      <w:pPr>
        <w:keepNext/>
        <w:keepLines/>
        <w:spacing w:before="120" w:after="120"/>
        <w:ind w:left="720"/>
        <w:jc w:val="both"/>
        <w:rPr>
          <w:sz w:val="22"/>
          <w:szCs w:val="22"/>
          <w:lang w:val="en-GB"/>
        </w:rPr>
      </w:pPr>
      <w:r w:rsidRPr="000B7012">
        <w:rPr>
          <w:sz w:val="22"/>
          <w:szCs w:val="22"/>
          <w:lang w:val="en-GB"/>
        </w:rPr>
        <w:lastRenderedPageBreak/>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042720">
        <w:rPr>
          <w:sz w:val="22"/>
          <w:szCs w:val="22"/>
          <w:lang w:val="en-GB"/>
        </w:rPr>
        <w:t>:</w:t>
      </w:r>
      <w:r w:rsidRPr="000B7012">
        <w:rPr>
          <w:sz w:val="22"/>
          <w:szCs w:val="22"/>
          <w:lang w:val="en-GB"/>
        </w:rPr>
        <w:t xml:space="preserve">, </w:t>
      </w:r>
    </w:p>
    <w:p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3"/>
      </w:r>
      <w:r w:rsidRPr="000B7012">
        <w:rPr>
          <w:sz w:val="22"/>
          <w:szCs w:val="22"/>
          <w:lang w:val="en-GB"/>
        </w:rPr>
        <w:t>,</w:t>
      </w:r>
      <w:r w:rsidRPr="000B7012" w:rsidDel="003E033C">
        <w:rPr>
          <w:sz w:val="22"/>
          <w:szCs w:val="22"/>
          <w:lang w:val="en-GB"/>
        </w:rPr>
        <w:t xml:space="preserve"> </w:t>
      </w:r>
      <w:r w:rsidRPr="000B7012">
        <w:rPr>
          <w:sz w:val="22"/>
          <w:szCs w:val="22"/>
          <w:lang w:val="en-GB"/>
        </w:rPr>
        <w:t>to:</w:t>
      </w:r>
    </w:p>
    <w:p w:rsidR="00042720" w:rsidRDefault="00471D2B" w:rsidP="00042720">
      <w:pPr>
        <w:pStyle w:val="Blockquote"/>
        <w:keepNext/>
        <w:keepLines/>
        <w:spacing w:before="120" w:after="120"/>
        <w:jc w:val="center"/>
        <w:rPr>
          <w:rStyle w:val="Emphasis"/>
          <w:sz w:val="22"/>
          <w:szCs w:val="22"/>
          <w:lang w:val="en-GB"/>
        </w:rPr>
      </w:pPr>
      <w:r>
        <w:rPr>
          <w:rStyle w:val="Emphasis"/>
          <w:sz w:val="22"/>
          <w:szCs w:val="22"/>
          <w:lang w:val="en-GB"/>
        </w:rPr>
        <w:t>Clinical hospital Bitola</w:t>
      </w:r>
    </w:p>
    <w:p w:rsidR="00471D2B" w:rsidRDefault="00471D2B" w:rsidP="00042720">
      <w:pPr>
        <w:pStyle w:val="Blockquote"/>
        <w:keepNext/>
        <w:keepLines/>
        <w:spacing w:before="120" w:after="120"/>
        <w:jc w:val="center"/>
        <w:rPr>
          <w:rStyle w:val="Emphasis"/>
          <w:sz w:val="22"/>
          <w:szCs w:val="22"/>
          <w:lang w:val="en-GB"/>
        </w:rPr>
      </w:pPr>
      <w:r>
        <w:rPr>
          <w:rStyle w:val="Emphasis"/>
          <w:sz w:val="22"/>
          <w:szCs w:val="22"/>
          <w:lang w:val="en-GB"/>
        </w:rPr>
        <w:t>Project COMETECH</w:t>
      </w:r>
    </w:p>
    <w:p w:rsidR="00471D2B" w:rsidRDefault="00471D2B" w:rsidP="00042720">
      <w:pPr>
        <w:pStyle w:val="Blockquote"/>
        <w:keepNext/>
        <w:keepLines/>
        <w:spacing w:before="120" w:after="120"/>
        <w:jc w:val="center"/>
        <w:rPr>
          <w:rStyle w:val="Emphasis"/>
          <w:i w:val="0"/>
          <w:sz w:val="22"/>
          <w:szCs w:val="22"/>
          <w:lang w:val="en-GB"/>
        </w:rPr>
      </w:pPr>
      <w:r>
        <w:rPr>
          <w:rStyle w:val="Emphasis"/>
          <w:sz w:val="22"/>
          <w:szCs w:val="22"/>
          <w:lang w:val="en-GB"/>
        </w:rPr>
        <w:t>ASNOM bb Bitola</w:t>
      </w:r>
    </w:p>
    <w:p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471D2B" w:rsidRDefault="00471D2B" w:rsidP="00471D2B">
      <w:pPr>
        <w:pStyle w:val="Blockquote"/>
        <w:keepNext/>
        <w:keepLines/>
        <w:spacing w:before="120" w:after="120"/>
        <w:jc w:val="center"/>
        <w:rPr>
          <w:rStyle w:val="Emphasis"/>
          <w:sz w:val="22"/>
          <w:szCs w:val="22"/>
          <w:lang w:val="en-GB"/>
        </w:rPr>
      </w:pPr>
      <w:r>
        <w:rPr>
          <w:rStyle w:val="Emphasis"/>
          <w:sz w:val="22"/>
          <w:szCs w:val="22"/>
          <w:lang w:val="en-GB"/>
        </w:rPr>
        <w:t>Clinical hospital Bitola</w:t>
      </w:r>
    </w:p>
    <w:p w:rsidR="00471D2B" w:rsidRDefault="00471D2B" w:rsidP="00471D2B">
      <w:pPr>
        <w:pStyle w:val="Blockquote"/>
        <w:keepNext/>
        <w:keepLines/>
        <w:spacing w:before="120" w:after="120"/>
        <w:jc w:val="center"/>
        <w:rPr>
          <w:rStyle w:val="Emphasis"/>
          <w:sz w:val="22"/>
          <w:szCs w:val="22"/>
          <w:lang w:val="en-GB"/>
        </w:rPr>
      </w:pPr>
      <w:r>
        <w:rPr>
          <w:rStyle w:val="Emphasis"/>
          <w:sz w:val="22"/>
          <w:szCs w:val="22"/>
          <w:lang w:val="en-GB"/>
        </w:rPr>
        <w:t>Project COMETECH</w:t>
      </w:r>
    </w:p>
    <w:p w:rsidR="00471D2B" w:rsidRDefault="00471D2B" w:rsidP="00471D2B">
      <w:pPr>
        <w:pStyle w:val="Blockquote"/>
        <w:keepNext/>
        <w:keepLines/>
        <w:spacing w:before="120" w:after="120"/>
        <w:jc w:val="center"/>
        <w:rPr>
          <w:rStyle w:val="Emphasis"/>
          <w:i w:val="0"/>
          <w:sz w:val="22"/>
          <w:szCs w:val="22"/>
          <w:lang w:val="en-GB"/>
        </w:rPr>
      </w:pPr>
      <w:r>
        <w:rPr>
          <w:rStyle w:val="Emphasis"/>
          <w:sz w:val="22"/>
          <w:szCs w:val="22"/>
          <w:lang w:val="en-GB"/>
        </w:rPr>
        <w:t>ASNOM bb Bitola</w:t>
      </w:r>
    </w:p>
    <w:p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2C0414" w:rsidRPr="0094142A" w:rsidRDefault="002C0414" w:rsidP="002C0414">
      <w:pPr>
        <w:jc w:val="both"/>
        <w:rPr>
          <w:sz w:val="22"/>
          <w:lang w:val="en-GB"/>
        </w:rPr>
      </w:pPr>
    </w:p>
    <w:p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&lt;equivalent phrase in the local language&gt;</w:t>
      </w:r>
      <w:r w:rsidR="006776BA" w:rsidRPr="0094142A">
        <w:rPr>
          <w:sz w:val="22"/>
          <w:szCs w:val="22"/>
          <w:lang w:val="en-GB"/>
        </w:rPr>
        <w: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ALTERATION AND WITHDRAWAL OF TENDERS</w:t>
      </w:r>
    </w:p>
    <w:p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3C1EF8" w:rsidRPr="000B7012" w:rsidRDefault="003C1EF8"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rsidR="003C1EF8" w:rsidRPr="0094142A" w:rsidRDefault="003C1EF8" w:rsidP="00C936A6">
      <w:pPr>
        <w:pStyle w:val="Heading1"/>
      </w:pPr>
      <w:bookmarkStart w:id="11" w:name="_Toc416867503"/>
      <w:r w:rsidRPr="0094142A">
        <w:t>OPENING AND EVALUATION OF TENDERS</w:t>
      </w:r>
      <w:bookmarkEnd w:id="11"/>
    </w:p>
    <w:p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rsidR="002C0414" w:rsidRPr="000B7012" w:rsidRDefault="003C1EF8" w:rsidP="00A841F4">
      <w:pPr>
        <w:spacing w:after="200"/>
        <w:ind w:left="709"/>
        <w:jc w:val="both"/>
        <w:rPr>
          <w:sz w:val="22"/>
          <w:szCs w:val="22"/>
          <w:lang w:val="en-GB"/>
        </w:rPr>
      </w:pPr>
      <w:r w:rsidRPr="000B7012">
        <w:rPr>
          <w:sz w:val="22"/>
          <w:szCs w:val="22"/>
          <w:lang w:val="en-GB"/>
        </w:rPr>
        <w:t xml:space="preserve">Tenders will be opened in public session </w:t>
      </w:r>
      <w:r w:rsidR="008E5A97" w:rsidRPr="000B7012">
        <w:rPr>
          <w:sz w:val="22"/>
          <w:szCs w:val="22"/>
          <w:lang w:val="en-GB"/>
        </w:rPr>
        <w:t xml:space="preserve">by the </w:t>
      </w:r>
      <w:r w:rsidR="005E7122" w:rsidRPr="000B7012">
        <w:rPr>
          <w:sz w:val="22"/>
          <w:szCs w:val="22"/>
          <w:lang w:val="en-GB"/>
        </w:rPr>
        <w:t xml:space="preserve">appointed </w:t>
      </w:r>
      <w:r w:rsidR="008E5A97" w:rsidRPr="000B7012">
        <w:rPr>
          <w:sz w:val="22"/>
          <w:szCs w:val="22"/>
          <w:lang w:val="en-GB"/>
        </w:rPr>
        <w:t>committee on the fol</w:t>
      </w:r>
      <w:r w:rsidR="00AF68B8">
        <w:rPr>
          <w:sz w:val="22"/>
          <w:szCs w:val="22"/>
          <w:lang w:val="en-GB"/>
        </w:rPr>
        <w:t>lowing date and venue 06</w:t>
      </w:r>
      <w:r w:rsidR="00471D2B">
        <w:rPr>
          <w:sz w:val="22"/>
          <w:szCs w:val="22"/>
          <w:lang w:val="en-GB"/>
        </w:rPr>
        <w:t>.07.2020 Clinical hospital Bitola</w:t>
      </w:r>
    </w:p>
    <w:p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3C1EF8" w:rsidRPr="0094142A" w:rsidRDefault="002C0414" w:rsidP="002C0414">
      <w:pPr>
        <w:pStyle w:val="Heading3"/>
        <w:numPr>
          <w:ilvl w:val="0"/>
          <w:numId w:val="0"/>
        </w:numPr>
        <w:rPr>
          <w:lang w:val="en-GB"/>
        </w:rPr>
      </w:pPr>
      <w:r w:rsidRPr="0094142A">
        <w:rPr>
          <w:lang w:val="en-GB"/>
        </w:rPr>
        <w:lastRenderedPageBreak/>
        <w:t>16.3</w:t>
      </w:r>
      <w:r w:rsidRPr="0094142A">
        <w:rPr>
          <w:lang w:val="en-GB"/>
        </w:rPr>
        <w:tab/>
      </w:r>
      <w:r w:rsidR="003C1EF8" w:rsidRPr="0094142A">
        <w:rPr>
          <w:b/>
          <w:lang w:val="en-GB"/>
        </w:rPr>
        <w:t>Technical evaluation</w:t>
      </w:r>
    </w:p>
    <w:p w:rsidR="003C1EF8" w:rsidRPr="0094142A" w:rsidRDefault="003C1EF8" w:rsidP="00A841F4">
      <w:pPr>
        <w:spacing w:before="240"/>
        <w:ind w:left="1418"/>
        <w:jc w:val="both"/>
        <w:rPr>
          <w:sz w:val="22"/>
          <w:szCs w:val="22"/>
          <w:lang w:val="en-GB"/>
        </w:rPr>
      </w:pPr>
      <w:r w:rsidRPr="0094142A">
        <w:rPr>
          <w:sz w:val="22"/>
          <w:szCs w:val="22"/>
          <w:lang w:val="en-GB"/>
        </w:rPr>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rsidR="003C1EF8" w:rsidRPr="0094142A" w:rsidRDefault="003C1EF8" w:rsidP="00C936A6">
      <w:pPr>
        <w:pStyle w:val="Heading1"/>
      </w:pPr>
      <w:bookmarkStart w:id="12" w:name="_Toc416867504"/>
      <w:r w:rsidRPr="0094142A">
        <w:t>CONTRACT AWARD</w:t>
      </w:r>
      <w:bookmarkEnd w:id="12"/>
    </w:p>
    <w:p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rsidR="005B6CD7"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 xml:space="preserve">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providing more than 10 % of the works and every supplier providing more than 10 % of the works. For any other subcontractor or supplier, the successful tenderer must submit a declaration from the intended subcontractor or supplier that it is not in one of the exclusion </w:t>
      </w:r>
      <w:r w:rsidRPr="000B7012">
        <w:rPr>
          <w:sz w:val="22"/>
          <w:szCs w:val="22"/>
          <w:lang w:val="en-GB"/>
        </w:rPr>
        <w:lastRenderedPageBreak/>
        <w:t xml:space="preserve">situations. In the event of doubt on this declaration of honour,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must request documentary evidence that they are not in a situation of exclusion.</w:t>
      </w:r>
    </w:p>
    <w:p w:rsidR="003C1EF8" w:rsidRPr="000B7012" w:rsidRDefault="005B6CD7" w:rsidP="00100B81">
      <w:pPr>
        <w:spacing w:after="200"/>
        <w:ind w:left="709"/>
        <w:jc w:val="both"/>
        <w:rPr>
          <w:sz w:val="22"/>
          <w:szCs w:val="22"/>
          <w:lang w:val="en-GB"/>
        </w:rPr>
      </w:pP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rsidR="00280C70" w:rsidRPr="000B7012" w:rsidRDefault="00280C70"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DA6DFA" w:rsidRDefault="003C1EF8" w:rsidP="00100B81">
      <w:pPr>
        <w:spacing w:after="200"/>
        <w:ind w:left="709"/>
        <w:jc w:val="both"/>
        <w:rPr>
          <w:b/>
          <w:sz w:val="22"/>
          <w:szCs w:val="22"/>
          <w:lang w:val="en-GB"/>
        </w:rPr>
      </w:pPr>
      <w:r w:rsidRPr="000B7012">
        <w:rPr>
          <w:b/>
          <w:sz w:val="22"/>
          <w:szCs w:val="22"/>
          <w:lang w:val="en-GB"/>
        </w:rPr>
        <w:t xml:space="preserve">In no event will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has been informed of the possibility </w:t>
      </w:r>
      <w:r w:rsidRPr="000B7012">
        <w:rPr>
          <w:b/>
          <w:sz w:val="22"/>
          <w:szCs w:val="22"/>
          <w:lang w:val="en-GB"/>
        </w:rPr>
        <w:lastRenderedPageBreak/>
        <w:t xml:space="preserve">of damage. The publication of a procurement notice does not commit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uthority to implement the programme or project announced.</w:t>
      </w:r>
    </w:p>
    <w:p w:rsidR="002E1C68" w:rsidRPr="00471D2B" w:rsidRDefault="00471D2B" w:rsidP="002E1C68">
      <w:pPr>
        <w:keepNext/>
        <w:spacing w:before="120" w:after="120"/>
        <w:jc w:val="both"/>
        <w:rPr>
          <w:b/>
          <w:bCs/>
          <w:sz w:val="22"/>
          <w:szCs w:val="22"/>
          <w:lang w:val="en-GB"/>
        </w:rPr>
      </w:pPr>
      <w:r w:rsidRPr="00471D2B">
        <w:rPr>
          <w:b/>
          <w:bCs/>
          <w:sz w:val="22"/>
          <w:szCs w:val="22"/>
          <w:lang w:val="en-GB"/>
        </w:rPr>
        <w:t xml:space="preserve"> </w:t>
      </w:r>
      <w:r w:rsidR="002E1C68" w:rsidRPr="00471D2B">
        <w:rPr>
          <w:b/>
          <w:bCs/>
          <w:sz w:val="22"/>
          <w:szCs w:val="22"/>
          <w:lang w:val="en-GB"/>
        </w:rPr>
        <w:t>[21]. Data Protection</w:t>
      </w:r>
    </w:p>
    <w:p w:rsidR="002E1C68" w:rsidRPr="00471D2B" w:rsidRDefault="002E1C68" w:rsidP="002E1C68">
      <w:pPr>
        <w:spacing w:before="120"/>
        <w:ind w:left="-120"/>
        <w:jc w:val="both"/>
        <w:rPr>
          <w:sz w:val="22"/>
          <w:szCs w:val="22"/>
          <w:lang w:val="en-GB"/>
        </w:rPr>
      </w:pPr>
      <w:r w:rsidRPr="00471D2B">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rsidR="002E1C68" w:rsidRPr="00471D2B" w:rsidRDefault="002E1C68" w:rsidP="00471D2B">
      <w:pPr>
        <w:spacing w:before="120"/>
        <w:ind w:left="-120"/>
        <w:jc w:val="both"/>
        <w:rPr>
          <w:sz w:val="22"/>
          <w:szCs w:val="22"/>
          <w:lang w:val="en-GB"/>
        </w:rPr>
      </w:pPr>
      <w:r w:rsidRPr="00471D2B">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w:t>
      </w:r>
      <w:r w:rsidR="00471D2B" w:rsidRPr="00471D2B">
        <w:rPr>
          <w:sz w:val="22"/>
          <w:szCs w:val="22"/>
          <w:lang w:val="en-GB"/>
        </w:rPr>
        <w:t xml:space="preserve">ied out within the Commission </w:t>
      </w:r>
      <w:r w:rsidRPr="00471D2B">
        <w:rPr>
          <w:sz w:val="22"/>
          <w:szCs w:val="22"/>
          <w:lang w:val="en-GB"/>
        </w:rPr>
        <w:t>the head of legal affairs unit of DG International Cooperation and Development.]</w:t>
      </w:r>
    </w:p>
    <w:p w:rsidR="002E1C68" w:rsidRPr="00471D2B" w:rsidRDefault="002E1C68" w:rsidP="002E1C68">
      <w:pPr>
        <w:spacing w:before="120"/>
        <w:ind w:left="-120"/>
        <w:jc w:val="both"/>
        <w:rPr>
          <w:sz w:val="22"/>
          <w:szCs w:val="22"/>
          <w:lang w:val="en-GB"/>
        </w:rPr>
      </w:pPr>
      <w:r w:rsidRPr="00471D2B">
        <w:rPr>
          <w:sz w:val="22"/>
          <w:szCs w:val="22"/>
          <w:lang w:val="en-GB"/>
        </w:rPr>
        <w:t>Details concerning processing of your personal data by the Commission are available on the privacy statement at:</w:t>
      </w:r>
    </w:p>
    <w:p w:rsidR="002E1C68" w:rsidRPr="00471D2B" w:rsidRDefault="00ED2071" w:rsidP="002E1C68">
      <w:pPr>
        <w:ind w:left="720"/>
        <w:rPr>
          <w:color w:val="1F497D"/>
          <w:sz w:val="22"/>
          <w:szCs w:val="22"/>
          <w:lang w:val="en-GB"/>
        </w:rPr>
      </w:pPr>
      <w:hyperlink r:id="rId9" w:history="1">
        <w:r w:rsidR="002E1C68" w:rsidRPr="00471D2B">
          <w:rPr>
            <w:rStyle w:val="Hyperlink"/>
            <w:sz w:val="22"/>
            <w:szCs w:val="22"/>
            <w:lang w:val="en-GB"/>
          </w:rPr>
          <w:t>http://ec.europa.eu/europeaid/prag/annexes.do?chapterTitleCode=A</w:t>
        </w:r>
      </w:hyperlink>
      <w:r w:rsidR="002E1C68" w:rsidRPr="00471D2B">
        <w:rPr>
          <w:color w:val="1F497D"/>
          <w:sz w:val="22"/>
          <w:szCs w:val="22"/>
          <w:lang w:val="en-GB"/>
        </w:rPr>
        <w:t xml:space="preserve">  </w:t>
      </w:r>
    </w:p>
    <w:p w:rsidR="002E1C68" w:rsidRPr="00471D2B" w:rsidRDefault="002E1C68" w:rsidP="002E1C68">
      <w:pPr>
        <w:ind w:left="720"/>
        <w:rPr>
          <w:sz w:val="22"/>
          <w:szCs w:val="22"/>
          <w:lang w:val="en-GB"/>
        </w:rPr>
      </w:pPr>
    </w:p>
    <w:p w:rsidR="002E1C68" w:rsidRPr="00471D2B" w:rsidRDefault="002E1C68" w:rsidP="002E1C68">
      <w:pPr>
        <w:jc w:val="both"/>
        <w:rPr>
          <w:sz w:val="22"/>
          <w:szCs w:val="22"/>
          <w:lang w:val="en-GB" w:eastAsia="en-GB"/>
        </w:rPr>
      </w:pPr>
      <w:r w:rsidRPr="00471D2B">
        <w:rPr>
          <w:sz w:val="22"/>
          <w:szCs w:val="22"/>
          <w:lang w:val="en-GB"/>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924B71" w:rsidRPr="000B7012" w:rsidRDefault="002E1C68" w:rsidP="00044C77">
      <w:pPr>
        <w:spacing w:after="200"/>
        <w:ind w:left="709"/>
        <w:jc w:val="both"/>
        <w:rPr>
          <w:sz w:val="22"/>
          <w:szCs w:val="22"/>
          <w:lang w:val="en-GB"/>
        </w:rPr>
      </w:pPr>
      <w:r w:rsidRPr="00471D2B" w:rsidDel="002E1C68">
        <w:rPr>
          <w:sz w:val="22"/>
          <w:szCs w:val="22"/>
          <w:lang w:val="en-GB"/>
        </w:rPr>
        <w:t xml:space="preserve"> </w:t>
      </w:r>
    </w:p>
    <w:sectPr w:rsidR="00924B71" w:rsidRPr="000B7012" w:rsidSect="00C936A6">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1E" w:rsidRDefault="004C4A1E">
      <w:r>
        <w:separator/>
      </w:r>
    </w:p>
  </w:endnote>
  <w:endnote w:type="continuationSeparator" w:id="1">
    <w:p w:rsidR="004C4A1E" w:rsidRDefault="004C4A1E">
      <w:r>
        <w:continuationSeparator/>
      </w:r>
    </w:p>
  </w:endnote>
  <w:endnote w:type="continuationNotice" w:id="2">
    <w:p w:rsidR="004C4A1E" w:rsidRDefault="004C4A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6C" w:rsidRDefault="00257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8" w:rsidRPr="009C06E0" w:rsidRDefault="00DF17AA" w:rsidP="003C1EF8">
    <w:pPr>
      <w:pStyle w:val="Footer"/>
      <w:tabs>
        <w:tab w:val="clear" w:pos="4320"/>
        <w:tab w:val="clear" w:pos="8640"/>
        <w:tab w:val="right" w:pos="9356"/>
      </w:tabs>
      <w:ind w:right="-45"/>
      <w:rPr>
        <w:rStyle w:val="PageNumber"/>
        <w:sz w:val="18"/>
        <w:szCs w:val="18"/>
        <w:lang w:val="en-GB"/>
      </w:rPr>
    </w:pPr>
    <w:r w:rsidRPr="00921E36">
      <w:rPr>
        <w:b/>
        <w:sz w:val="18"/>
        <w:lang w:val="en-GB"/>
      </w:rPr>
      <w:t>July 2019</w:t>
    </w:r>
    <w:r w:rsidR="003C1EF8" w:rsidRPr="00017538">
      <w:rPr>
        <w:sz w:val="18"/>
        <w:szCs w:val="18"/>
        <w:lang w:val="en-GB"/>
      </w:rPr>
      <w:tab/>
      <w:t xml:space="preserve">Page </w:t>
    </w:r>
    <w:r w:rsidR="00ED2071"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ED2071" w:rsidRPr="00017538">
      <w:rPr>
        <w:rStyle w:val="PageNumber"/>
        <w:sz w:val="18"/>
        <w:szCs w:val="18"/>
      </w:rPr>
      <w:fldChar w:fldCharType="separate"/>
    </w:r>
    <w:r w:rsidR="00AF68B8">
      <w:rPr>
        <w:rStyle w:val="PageNumber"/>
        <w:noProof/>
        <w:sz w:val="18"/>
        <w:szCs w:val="18"/>
        <w:lang w:val="en-GB"/>
      </w:rPr>
      <w:t>12</w:t>
    </w:r>
    <w:r w:rsidR="00ED2071" w:rsidRPr="00017538">
      <w:rPr>
        <w:rStyle w:val="PageNumber"/>
        <w:sz w:val="18"/>
        <w:szCs w:val="18"/>
      </w:rPr>
      <w:fldChar w:fldCharType="end"/>
    </w:r>
    <w:r w:rsidR="003C1EF8" w:rsidRPr="00017538">
      <w:rPr>
        <w:rStyle w:val="PageNumber"/>
        <w:sz w:val="18"/>
        <w:szCs w:val="18"/>
        <w:lang w:val="en-GB"/>
      </w:rPr>
      <w:t xml:space="preserve"> of </w:t>
    </w:r>
    <w:r w:rsidR="00ED2071"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ED2071" w:rsidRPr="002B7022">
      <w:rPr>
        <w:rStyle w:val="PageNumber"/>
        <w:sz w:val="18"/>
        <w:szCs w:val="18"/>
      </w:rPr>
      <w:fldChar w:fldCharType="separate"/>
    </w:r>
    <w:r w:rsidR="00AF68B8">
      <w:rPr>
        <w:rStyle w:val="PageNumber"/>
        <w:noProof/>
        <w:sz w:val="18"/>
        <w:szCs w:val="18"/>
        <w:lang w:val="en-GB"/>
      </w:rPr>
      <w:t>12</w:t>
    </w:r>
    <w:r w:rsidR="00ED2071" w:rsidRPr="002B7022">
      <w:rPr>
        <w:rStyle w:val="PageNumber"/>
        <w:sz w:val="18"/>
        <w:szCs w:val="18"/>
      </w:rPr>
      <w:fldChar w:fldCharType="end"/>
    </w:r>
  </w:p>
  <w:p w:rsidR="003C1EF8" w:rsidRPr="009C06E0" w:rsidRDefault="00ED2071"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003C1EF8" w:rsidRPr="009C06E0">
      <w:rPr>
        <w:sz w:val="18"/>
        <w:szCs w:val="18"/>
        <w:lang w:val="en-GB"/>
      </w:rPr>
      <w:instrText xml:space="preserve"> </w:instrText>
    </w:r>
    <w:r w:rsidR="00A8017B" w:rsidRPr="009C06E0">
      <w:rPr>
        <w:sz w:val="18"/>
        <w:szCs w:val="18"/>
        <w:lang w:val="en-GB"/>
      </w:rPr>
      <w:instrText>FILENAME</w:instrText>
    </w:r>
    <w:r w:rsidR="003C1EF8"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ED2071"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ED2071" w:rsidRPr="002B7022">
      <w:rPr>
        <w:rStyle w:val="PageNumber"/>
        <w:sz w:val="18"/>
        <w:szCs w:val="18"/>
      </w:rPr>
      <w:fldChar w:fldCharType="separate"/>
    </w:r>
    <w:r>
      <w:rPr>
        <w:rStyle w:val="PageNumber"/>
        <w:noProof/>
        <w:sz w:val="18"/>
        <w:szCs w:val="18"/>
        <w:lang w:val="en-GB"/>
      </w:rPr>
      <w:t>1</w:t>
    </w:r>
    <w:r w:rsidR="00ED2071" w:rsidRPr="002B7022">
      <w:rPr>
        <w:rStyle w:val="PageNumber"/>
        <w:sz w:val="18"/>
        <w:szCs w:val="18"/>
      </w:rPr>
      <w:fldChar w:fldCharType="end"/>
    </w:r>
    <w:r w:rsidR="003C1EF8" w:rsidRPr="000B221B">
      <w:rPr>
        <w:rStyle w:val="PageNumber"/>
        <w:sz w:val="18"/>
        <w:szCs w:val="18"/>
        <w:lang w:val="en-GB"/>
      </w:rPr>
      <w:t xml:space="preserve"> of </w:t>
    </w:r>
    <w:r w:rsidR="00ED2071"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ED2071" w:rsidRPr="002B7022">
      <w:rPr>
        <w:rStyle w:val="PageNumber"/>
        <w:sz w:val="18"/>
        <w:szCs w:val="18"/>
      </w:rPr>
      <w:fldChar w:fldCharType="separate"/>
    </w:r>
    <w:r>
      <w:rPr>
        <w:rStyle w:val="PageNumber"/>
        <w:noProof/>
        <w:sz w:val="18"/>
        <w:szCs w:val="18"/>
        <w:lang w:val="en-GB"/>
      </w:rPr>
      <w:t>10</w:t>
    </w:r>
    <w:r w:rsidR="00ED2071" w:rsidRPr="002B7022">
      <w:rPr>
        <w:rStyle w:val="PageNumber"/>
        <w:sz w:val="18"/>
        <w:szCs w:val="18"/>
      </w:rPr>
      <w:fldChar w:fldCharType="end"/>
    </w:r>
  </w:p>
  <w:p w:rsidR="003C1EF8" w:rsidRPr="009C06E0" w:rsidRDefault="00ED2071"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003C1EF8" w:rsidRPr="009C06E0">
      <w:rPr>
        <w:sz w:val="18"/>
        <w:szCs w:val="18"/>
        <w:lang w:val="en-GB"/>
      </w:rPr>
      <w:instrText xml:space="preserve"> </w:instrText>
    </w:r>
    <w:r w:rsidR="00A8017B" w:rsidRPr="009C06E0">
      <w:rPr>
        <w:sz w:val="18"/>
        <w:szCs w:val="18"/>
        <w:lang w:val="en-GB"/>
      </w:rPr>
      <w:instrText>FILENAME</w:instrText>
    </w:r>
    <w:r w:rsidR="003C1EF8"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1E" w:rsidRDefault="004C4A1E">
      <w:r>
        <w:separator/>
      </w:r>
    </w:p>
  </w:footnote>
  <w:footnote w:type="continuationSeparator" w:id="1">
    <w:p w:rsidR="004C4A1E" w:rsidRDefault="004C4A1E">
      <w:r>
        <w:continuationSeparator/>
      </w:r>
    </w:p>
  </w:footnote>
  <w:footnote w:type="continuationNotice" w:id="2">
    <w:p w:rsidR="004C4A1E" w:rsidRDefault="004C4A1E"/>
  </w:footnote>
  <w:footnote w:id="3">
    <w:p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6C" w:rsidRDefault="00257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6C" w:rsidRDefault="00257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8" w:rsidRPr="00F03E08" w:rsidRDefault="003C1EF8" w:rsidP="003C1EF8">
    <w:pPr>
      <w:pStyle w:val="Header"/>
      <w:jc w:val="right"/>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bullet"/>
      <w:lvlText w:val=""/>
      <w:lvlJc w:val="left"/>
      <w:pPr>
        <w:ind w:left="1296" w:hanging="576"/>
      </w:pPr>
      <w:rPr>
        <w:rFonts w:ascii="Symbol" w:hAnsi="Symbol" w:hint="default"/>
        <w:b/>
        <w:i w:val="0"/>
        <w:caps w:val="0"/>
        <w:strike w:val="0"/>
        <w:dstrike w:val="0"/>
        <w:outline w:val="0"/>
        <w:shadow w:val="0"/>
        <w:emboss w:val="0"/>
        <w:imprint w:val="0"/>
        <w:vanish w:val="0"/>
        <w:sz w:val="22"/>
        <w:vertAlign w:val="base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AE38F8"/>
    <w:rsid w:val="00000032"/>
    <w:rsid w:val="000011BC"/>
    <w:rsid w:val="00010A11"/>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50CD7"/>
    <w:rsid w:val="00051514"/>
    <w:rsid w:val="000527F0"/>
    <w:rsid w:val="00062319"/>
    <w:rsid w:val="00063403"/>
    <w:rsid w:val="00063BF3"/>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4"/>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5495"/>
    <w:rsid w:val="00115E72"/>
    <w:rsid w:val="00116403"/>
    <w:rsid w:val="00120663"/>
    <w:rsid w:val="00121FA0"/>
    <w:rsid w:val="00122C75"/>
    <w:rsid w:val="00123A55"/>
    <w:rsid w:val="0012454E"/>
    <w:rsid w:val="00130789"/>
    <w:rsid w:val="00131B26"/>
    <w:rsid w:val="00133249"/>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5580"/>
    <w:rsid w:val="001D03FB"/>
    <w:rsid w:val="001D1FBF"/>
    <w:rsid w:val="001D6357"/>
    <w:rsid w:val="001D6A10"/>
    <w:rsid w:val="001E19FF"/>
    <w:rsid w:val="001E3310"/>
    <w:rsid w:val="001E568F"/>
    <w:rsid w:val="001F4C0A"/>
    <w:rsid w:val="001F61F2"/>
    <w:rsid w:val="001F69E4"/>
    <w:rsid w:val="001F7FFD"/>
    <w:rsid w:val="00204EB7"/>
    <w:rsid w:val="00205125"/>
    <w:rsid w:val="00205F35"/>
    <w:rsid w:val="0020631B"/>
    <w:rsid w:val="0021368F"/>
    <w:rsid w:val="002200AA"/>
    <w:rsid w:val="00221801"/>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1490"/>
    <w:rsid w:val="00402159"/>
    <w:rsid w:val="00402313"/>
    <w:rsid w:val="00403690"/>
    <w:rsid w:val="004039CD"/>
    <w:rsid w:val="00404222"/>
    <w:rsid w:val="0040617C"/>
    <w:rsid w:val="00412635"/>
    <w:rsid w:val="004133AF"/>
    <w:rsid w:val="00415371"/>
    <w:rsid w:val="00416122"/>
    <w:rsid w:val="00426049"/>
    <w:rsid w:val="004263EB"/>
    <w:rsid w:val="004374EA"/>
    <w:rsid w:val="00441407"/>
    <w:rsid w:val="00442082"/>
    <w:rsid w:val="0044334A"/>
    <w:rsid w:val="0044753F"/>
    <w:rsid w:val="00450B15"/>
    <w:rsid w:val="00452656"/>
    <w:rsid w:val="00453B6D"/>
    <w:rsid w:val="00461157"/>
    <w:rsid w:val="00463D4B"/>
    <w:rsid w:val="00464AC8"/>
    <w:rsid w:val="004670EF"/>
    <w:rsid w:val="00471D2B"/>
    <w:rsid w:val="00472328"/>
    <w:rsid w:val="00475392"/>
    <w:rsid w:val="00477C20"/>
    <w:rsid w:val="004820B7"/>
    <w:rsid w:val="004831D4"/>
    <w:rsid w:val="004831DA"/>
    <w:rsid w:val="00483863"/>
    <w:rsid w:val="004869E1"/>
    <w:rsid w:val="00486EA8"/>
    <w:rsid w:val="004A54AE"/>
    <w:rsid w:val="004B3A3E"/>
    <w:rsid w:val="004B3E56"/>
    <w:rsid w:val="004B41EA"/>
    <w:rsid w:val="004C0884"/>
    <w:rsid w:val="004C0EBB"/>
    <w:rsid w:val="004C4A1E"/>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A7A1D"/>
    <w:rsid w:val="005B1C81"/>
    <w:rsid w:val="005B4FEC"/>
    <w:rsid w:val="005B6CD7"/>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4904"/>
    <w:rsid w:val="00624A8A"/>
    <w:rsid w:val="00626F1C"/>
    <w:rsid w:val="00640F5C"/>
    <w:rsid w:val="00641CB6"/>
    <w:rsid w:val="0064411B"/>
    <w:rsid w:val="0064578F"/>
    <w:rsid w:val="006475D7"/>
    <w:rsid w:val="00650AC1"/>
    <w:rsid w:val="00651A08"/>
    <w:rsid w:val="00651FE7"/>
    <w:rsid w:val="0065305C"/>
    <w:rsid w:val="00653C23"/>
    <w:rsid w:val="00654F5A"/>
    <w:rsid w:val="006606B3"/>
    <w:rsid w:val="0066182F"/>
    <w:rsid w:val="0066219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7005AD"/>
    <w:rsid w:val="00700986"/>
    <w:rsid w:val="007012B4"/>
    <w:rsid w:val="00704A5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36A9"/>
    <w:rsid w:val="0074713E"/>
    <w:rsid w:val="00747BD2"/>
    <w:rsid w:val="00750E7D"/>
    <w:rsid w:val="00751AC7"/>
    <w:rsid w:val="00752E6B"/>
    <w:rsid w:val="00753460"/>
    <w:rsid w:val="0075383D"/>
    <w:rsid w:val="00761B9E"/>
    <w:rsid w:val="00761F40"/>
    <w:rsid w:val="00762567"/>
    <w:rsid w:val="00764EC8"/>
    <w:rsid w:val="0076545B"/>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744"/>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AF68B8"/>
    <w:rsid w:val="00B014AF"/>
    <w:rsid w:val="00B0560C"/>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5076"/>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57E84"/>
    <w:rsid w:val="00C60F26"/>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D00509"/>
    <w:rsid w:val="00D02F1D"/>
    <w:rsid w:val="00D05A7D"/>
    <w:rsid w:val="00D06824"/>
    <w:rsid w:val="00D213A6"/>
    <w:rsid w:val="00D239FC"/>
    <w:rsid w:val="00D247C5"/>
    <w:rsid w:val="00D276DF"/>
    <w:rsid w:val="00D32C63"/>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071"/>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A037F"/>
    <w:rsid w:val="00FA0507"/>
    <w:rsid w:val="00FA26B3"/>
    <w:rsid w:val="00FB1539"/>
    <w:rsid w:val="00FB36C9"/>
    <w:rsid w:val="00FB4AA8"/>
    <w:rsid w:val="00FB60B3"/>
    <w:rsid w:val="00FB7B76"/>
    <w:rsid w:val="00FD0984"/>
    <w:rsid w:val="00FD5702"/>
    <w:rsid w:val="00FD7CC3"/>
    <w:rsid w:val="00FE0096"/>
    <w:rsid w:val="00FE2A87"/>
    <w:rsid w:val="00FE599A"/>
    <w:rsid w:val="00FE6C13"/>
    <w:rsid w:val="00FF2724"/>
    <w:rsid w:val="00FF3C1F"/>
    <w:rsid w:val="00FF5021"/>
    <w:rsid w:val="00FF61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419B1"/>
    <w:rPr>
      <w:snapToGrid w:val="0"/>
      <w:sz w:val="24"/>
      <w:lang w:val="fr-FR" w:eastAsia="en-US"/>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C05076"/>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C05076"/>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rsid w:val="00C0507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rsid w:val="00C05076"/>
    <w:pPr>
      <w:widowControl w:val="0"/>
      <w:spacing w:before="240" w:line="240" w:lineRule="exact"/>
      <w:ind w:left="2212" w:hanging="284"/>
      <w:jc w:val="both"/>
    </w:pPr>
    <w:rPr>
      <w:rFonts w:ascii="Arial" w:hAnsi="Arial"/>
      <w:lang w:val="cs-CZ"/>
    </w:rPr>
  </w:style>
  <w:style w:type="paragraph" w:styleId="Footer">
    <w:name w:val="footer"/>
    <w:basedOn w:val="Normal"/>
    <w:rsid w:val="00C05076"/>
    <w:pPr>
      <w:tabs>
        <w:tab w:val="center" w:pos="4320"/>
        <w:tab w:val="right" w:pos="8640"/>
      </w:tabs>
    </w:pPr>
  </w:style>
  <w:style w:type="paragraph" w:styleId="Header">
    <w:name w:val="header"/>
    <w:basedOn w:val="Normal"/>
    <w:rsid w:val="00C05076"/>
    <w:pPr>
      <w:tabs>
        <w:tab w:val="center" w:pos="4536"/>
        <w:tab w:val="right" w:pos="9072"/>
      </w:tabs>
    </w:pPr>
    <w:rPr>
      <w:rFonts w:ascii="Arial" w:hAnsi="Arial"/>
      <w:sz w:val="20"/>
    </w:rPr>
  </w:style>
  <w:style w:type="paragraph" w:styleId="BodyTextIndent">
    <w:name w:val="Body Text Indent"/>
    <w:basedOn w:val="Normal"/>
    <w:rsid w:val="00C05076"/>
    <w:pPr>
      <w:jc w:val="both"/>
    </w:pPr>
    <w:rPr>
      <w:sz w:val="22"/>
    </w:rPr>
  </w:style>
  <w:style w:type="paragraph" w:styleId="BodyText">
    <w:name w:val="Body Text"/>
    <w:basedOn w:val="Normal"/>
    <w:rsid w:val="00C05076"/>
    <w:pPr>
      <w:jc w:val="both"/>
    </w:pPr>
    <w:rPr>
      <w:rFonts w:ascii="Arial" w:hAnsi="Arial"/>
      <w:sz w:val="20"/>
    </w:rPr>
  </w:style>
  <w:style w:type="paragraph" w:styleId="NormalIndent">
    <w:name w:val="Normal Indent"/>
    <w:basedOn w:val="Normal"/>
    <w:rsid w:val="00C05076"/>
    <w:pPr>
      <w:ind w:left="708"/>
    </w:pPr>
    <w:rPr>
      <w:rFonts w:ascii="Arial" w:hAnsi="Arial"/>
      <w:sz w:val="20"/>
    </w:rPr>
  </w:style>
  <w:style w:type="paragraph" w:customStyle="1" w:styleId="tabulka">
    <w:name w:val="tabulka"/>
    <w:basedOn w:val="text-3mezera"/>
    <w:rsid w:val="00C05076"/>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C05076"/>
    <w:rPr>
      <w:sz w:val="20"/>
    </w:rPr>
  </w:style>
  <w:style w:type="character" w:styleId="Hyperlink">
    <w:name w:val="Hyperlink"/>
    <w:uiPriority w:val="99"/>
    <w:rsid w:val="00C05076"/>
    <w:rPr>
      <w:color w:val="0000FF"/>
      <w:u w:val="single"/>
    </w:rPr>
  </w:style>
  <w:style w:type="paragraph" w:customStyle="1" w:styleId="Volume">
    <w:name w:val="Volume"/>
    <w:basedOn w:val="text"/>
    <w:next w:val="Section"/>
    <w:rsid w:val="00C05076"/>
    <w:pPr>
      <w:pageBreakBefore/>
      <w:spacing w:before="360" w:line="360" w:lineRule="exact"/>
      <w:jc w:val="center"/>
    </w:pPr>
    <w:rPr>
      <w:b/>
      <w:sz w:val="36"/>
    </w:rPr>
  </w:style>
  <w:style w:type="paragraph" w:customStyle="1" w:styleId="text">
    <w:name w:val="text"/>
    <w:rsid w:val="00C05076"/>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C05076"/>
    <w:pPr>
      <w:pageBreakBefore w:val="0"/>
      <w:spacing w:before="0"/>
    </w:pPr>
    <w:rPr>
      <w:sz w:val="32"/>
    </w:rPr>
  </w:style>
  <w:style w:type="paragraph" w:customStyle="1" w:styleId="textcslovan">
    <w:name w:val="text císlovaný"/>
    <w:basedOn w:val="text"/>
    <w:rsid w:val="00C05076"/>
    <w:pPr>
      <w:ind w:left="567" w:hanging="567"/>
    </w:pPr>
  </w:style>
  <w:style w:type="paragraph" w:customStyle="1" w:styleId="Nadpis-STRANA">
    <w:name w:val="Nadpis - STRANA"/>
    <w:basedOn w:val="text"/>
    <w:next w:val="Volume"/>
    <w:rsid w:val="00C05076"/>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C05076"/>
    <w:rPr>
      <w:vertAlign w:val="superscript"/>
    </w:rPr>
  </w:style>
  <w:style w:type="character" w:styleId="PageNumber">
    <w:name w:val="page number"/>
    <w:basedOn w:val="DefaultParagraphFont"/>
    <w:rsid w:val="00C05076"/>
  </w:style>
  <w:style w:type="paragraph" w:styleId="PlainText">
    <w:name w:val="Plain Text"/>
    <w:basedOn w:val="Normal"/>
    <w:rsid w:val="00C05076"/>
    <w:rPr>
      <w:rFonts w:ascii="Courier New" w:hAnsi="Courier New"/>
      <w:sz w:val="20"/>
      <w:lang w:val="en-GB"/>
    </w:rPr>
  </w:style>
  <w:style w:type="character" w:styleId="FollowedHyperlink">
    <w:name w:val="FollowedHyperlink"/>
    <w:rsid w:val="00C05076"/>
    <w:rPr>
      <w:color w:val="800080"/>
      <w:u w:val="single"/>
    </w:rPr>
  </w:style>
  <w:style w:type="paragraph" w:customStyle="1" w:styleId="Blockquote">
    <w:name w:val="Blockquote"/>
    <w:basedOn w:val="Normal"/>
    <w:rsid w:val="00C05076"/>
    <w:pPr>
      <w:widowControl w:val="0"/>
      <w:spacing w:before="100" w:after="100"/>
      <w:ind w:left="360" w:right="360"/>
    </w:pPr>
  </w:style>
  <w:style w:type="paragraph" w:customStyle="1" w:styleId="Text1">
    <w:name w:val="Text 1"/>
    <w:basedOn w:val="Normal"/>
    <w:rsid w:val="00C05076"/>
    <w:pPr>
      <w:spacing w:before="120" w:after="120"/>
      <w:ind w:left="851"/>
      <w:jc w:val="both"/>
    </w:pPr>
  </w:style>
  <w:style w:type="paragraph" w:customStyle="1" w:styleId="ManualNumPar1">
    <w:name w:val="Manual NumPar 1"/>
    <w:basedOn w:val="Normal"/>
    <w:next w:val="Text1"/>
    <w:rsid w:val="00C05076"/>
    <w:pPr>
      <w:spacing w:before="120" w:after="120"/>
      <w:ind w:left="851" w:hanging="851"/>
      <w:jc w:val="both"/>
    </w:pPr>
  </w:style>
  <w:style w:type="paragraph" w:customStyle="1" w:styleId="Point1">
    <w:name w:val="Point 1"/>
    <w:basedOn w:val="Normal"/>
    <w:rsid w:val="00C05076"/>
    <w:pPr>
      <w:spacing w:before="120" w:after="120"/>
      <w:ind w:left="1418" w:hanging="567"/>
      <w:jc w:val="both"/>
    </w:pPr>
  </w:style>
  <w:style w:type="paragraph" w:styleId="Subtitle">
    <w:name w:val="Subtitle"/>
    <w:basedOn w:val="Normal"/>
    <w:qFormat/>
    <w:rsid w:val="00C05076"/>
    <w:pPr>
      <w:spacing w:before="120" w:after="120"/>
      <w:jc w:val="center"/>
    </w:pPr>
    <w:rPr>
      <w:rFonts w:ascii="Arial" w:hAnsi="Arial"/>
      <w:b/>
      <w:sz w:val="28"/>
      <w:lang w:val="fr-BE"/>
    </w:rPr>
  </w:style>
  <w:style w:type="paragraph" w:styleId="Title">
    <w:name w:val="Title"/>
    <w:basedOn w:val="Normal"/>
    <w:qFormat/>
    <w:rsid w:val="00C05076"/>
    <w:pPr>
      <w:spacing w:before="120" w:after="120"/>
      <w:jc w:val="center"/>
    </w:pPr>
    <w:rPr>
      <w:rFonts w:ascii="Arial" w:hAnsi="Arial"/>
      <w:b/>
      <w:sz w:val="28"/>
      <w:lang w:val="fr-BE"/>
    </w:rPr>
  </w:style>
  <w:style w:type="paragraph" w:styleId="TOC3">
    <w:name w:val="toc 3"/>
    <w:basedOn w:val="Normal"/>
    <w:next w:val="Normal"/>
    <w:autoRedefine/>
    <w:semiHidden/>
    <w:rsid w:val="00C05076"/>
    <w:pPr>
      <w:ind w:left="480"/>
    </w:pPr>
  </w:style>
  <w:style w:type="paragraph" w:styleId="TOC4">
    <w:name w:val="toc 4"/>
    <w:basedOn w:val="Normal"/>
    <w:next w:val="Normal"/>
    <w:autoRedefine/>
    <w:semiHidden/>
    <w:rsid w:val="00C05076"/>
    <w:pPr>
      <w:ind w:left="720"/>
    </w:pPr>
  </w:style>
  <w:style w:type="paragraph" w:styleId="TOC5">
    <w:name w:val="toc 5"/>
    <w:basedOn w:val="Normal"/>
    <w:next w:val="Normal"/>
    <w:autoRedefine/>
    <w:semiHidden/>
    <w:rsid w:val="00C05076"/>
    <w:pPr>
      <w:ind w:left="960"/>
    </w:pPr>
  </w:style>
  <w:style w:type="paragraph" w:styleId="TOC6">
    <w:name w:val="toc 6"/>
    <w:basedOn w:val="Normal"/>
    <w:next w:val="Normal"/>
    <w:autoRedefine/>
    <w:semiHidden/>
    <w:rsid w:val="00C05076"/>
    <w:pPr>
      <w:ind w:left="1200"/>
    </w:pPr>
  </w:style>
  <w:style w:type="paragraph" w:styleId="TOC7">
    <w:name w:val="toc 7"/>
    <w:basedOn w:val="Normal"/>
    <w:next w:val="Normal"/>
    <w:autoRedefine/>
    <w:semiHidden/>
    <w:rsid w:val="00C05076"/>
    <w:pPr>
      <w:ind w:left="1440"/>
    </w:pPr>
  </w:style>
  <w:style w:type="paragraph" w:styleId="TOC8">
    <w:name w:val="toc 8"/>
    <w:basedOn w:val="Normal"/>
    <w:next w:val="Normal"/>
    <w:autoRedefine/>
    <w:semiHidden/>
    <w:rsid w:val="00C05076"/>
    <w:pPr>
      <w:ind w:left="1680"/>
    </w:pPr>
  </w:style>
  <w:style w:type="paragraph" w:styleId="TOC9">
    <w:name w:val="toc 9"/>
    <w:basedOn w:val="Normal"/>
    <w:next w:val="Normal"/>
    <w:autoRedefine/>
    <w:semiHidden/>
    <w:rsid w:val="00C05076"/>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rsid w:val="00C05076"/>
    <w:pPr>
      <w:numPr>
        <w:numId w:val="1"/>
      </w:numPr>
      <w:tabs>
        <w:tab w:val="decimal" w:pos="357"/>
      </w:tabs>
    </w:pPr>
    <w:rPr>
      <w:rFonts w:ascii="Arial" w:hAnsi="Arial"/>
      <w:b/>
      <w:lang w:val="en-GB"/>
    </w:rPr>
  </w:style>
  <w:style w:type="paragraph" w:styleId="Index1">
    <w:name w:val="index 1"/>
    <w:basedOn w:val="Normal"/>
    <w:next w:val="Normal"/>
    <w:autoRedefine/>
    <w:semiHidden/>
    <w:rsid w:val="00C05076"/>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eastAsia="en-US"/>
    </w:rPr>
  </w:style>
  <w:style w:type="character" w:customStyle="1" w:styleId="Heading6Char">
    <w:name w:val="Heading 6 Char"/>
    <w:link w:val="Heading6"/>
    <w:rsid w:val="00A0575B"/>
    <w:rPr>
      <w:rFonts w:ascii="Calibri" w:hAnsi="Calibri"/>
      <w:b/>
      <w:bCs/>
      <w:snapToGrid w:val="0"/>
      <w:sz w:val="22"/>
      <w:szCs w:val="22"/>
      <w:lang w:eastAsia="en-US"/>
    </w:rPr>
  </w:style>
  <w:style w:type="character" w:customStyle="1" w:styleId="Heading9Char">
    <w:name w:val="Heading 9 Char"/>
    <w:link w:val="Heading9"/>
    <w:rsid w:val="00A0575B"/>
    <w:rPr>
      <w:rFonts w:ascii="Cambria" w:hAnsi="Cambria"/>
      <w:snapToGrid w:val="0"/>
      <w:sz w:val="22"/>
      <w:szCs w:val="22"/>
      <w:lang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eastAsia="fr-FR"/>
    </w:rPr>
  </w:style>
  <w:style w:type="paragraph" w:styleId="Revision">
    <w:name w:val="Revision"/>
    <w:hidden/>
    <w:rsid w:val="00D34401"/>
    <w:rPr>
      <w:snapToGrid w:val="0"/>
      <w:sz w:val="24"/>
      <w:lang w:val="fr-FR" w:eastAsia="en-US"/>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s>
</file>

<file path=word/webSettings.xml><?xml version="1.0" encoding="utf-8"?>
<w:webSettings xmlns:r="http://schemas.openxmlformats.org/officeDocument/2006/relationships" xmlns:w="http://schemas.openxmlformats.org/wordprocessingml/2006/main">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14C6-59F8-4CDC-879D-095F668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22896</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sabatmu/GBP</dc:creator>
  <cp:lastModifiedBy>Biba</cp:lastModifiedBy>
  <cp:revision>7</cp:revision>
  <cp:lastPrinted>2012-10-15T14:17:00Z</cp:lastPrinted>
  <dcterms:created xsi:type="dcterms:W3CDTF">2020-06-12T08:01:00Z</dcterms:created>
  <dcterms:modified xsi:type="dcterms:W3CDTF">2020-06-17T07:51:00Z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