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9B" w:rsidRPr="004360FB" w:rsidRDefault="005F729B" w:rsidP="004360FB"/>
    <w:p w:rsidR="005F729B" w:rsidRPr="0082360F" w:rsidRDefault="005F729B">
      <w:pPr>
        <w:pStyle w:val="titlefront"/>
        <w:spacing w:before="0"/>
        <w:ind w:left="0"/>
        <w:jc w:val="center"/>
        <w:outlineLvl w:val="0"/>
        <w:rPr>
          <w:rFonts w:ascii="Times New Roman" w:hAnsi="Times New Roman" w:cs="Times New Roman"/>
        </w:rPr>
      </w:pPr>
      <w:r w:rsidRPr="0082360F">
        <w:rPr>
          <w:rFonts w:ascii="Times New Roman" w:hAnsi="Times New Roman" w:cs="Times New Roman"/>
          <w:noProof/>
        </w:rPr>
        <w:t xml:space="preserve">EVALUATION REPORT </w:t>
      </w:r>
    </w:p>
    <w:p w:rsidR="005F729B" w:rsidRPr="0082360F" w:rsidRDefault="005F729B" w:rsidP="00365453">
      <w:pPr>
        <w:spacing w:before="240" w:after="240"/>
        <w:jc w:val="center"/>
        <w:rPr>
          <w:b/>
          <w:bCs/>
          <w:sz w:val="28"/>
          <w:szCs w:val="28"/>
          <w:lang w:val="en-GB"/>
        </w:rPr>
      </w:pPr>
      <w:r w:rsidRPr="0082360F">
        <w:rPr>
          <w:b/>
          <w:bCs/>
          <w:sz w:val="28"/>
          <w:szCs w:val="28"/>
          <w:lang w:val="en-GB"/>
        </w:rPr>
        <w:t>PUBLICATION REF.: ____________________</w:t>
      </w:r>
    </w:p>
    <w:p w:rsidR="005F729B" w:rsidRPr="0082360F" w:rsidRDefault="005F729B" w:rsidP="00365453">
      <w:pPr>
        <w:tabs>
          <w:tab w:val="left" w:pos="3119"/>
        </w:tabs>
        <w:ind w:left="2835" w:hanging="1701"/>
        <w:rPr>
          <w:sz w:val="22"/>
          <w:szCs w:val="22"/>
          <w:lang w:val="en-GB"/>
        </w:rPr>
      </w:pPr>
      <w:r w:rsidRPr="0082360F">
        <w:rPr>
          <w:b/>
          <w:bCs/>
          <w:sz w:val="28"/>
          <w:szCs w:val="28"/>
          <w:lang w:val="en-GB"/>
        </w:rPr>
        <w:t>Contents:</w:t>
      </w:r>
      <w:r w:rsidRPr="0082360F">
        <w:rPr>
          <w:sz w:val="22"/>
          <w:szCs w:val="22"/>
          <w:lang w:val="en-GB"/>
        </w:rPr>
        <w:tab/>
        <w:t>Timetable</w:t>
      </w:r>
    </w:p>
    <w:p w:rsidR="005F729B" w:rsidRPr="0082360F" w:rsidRDefault="005F729B" w:rsidP="00365453">
      <w:pPr>
        <w:tabs>
          <w:tab w:val="left" w:pos="3119"/>
        </w:tabs>
        <w:ind w:left="2835" w:hanging="1701"/>
        <w:rPr>
          <w:sz w:val="22"/>
          <w:szCs w:val="22"/>
          <w:lang w:val="en-GB"/>
        </w:rPr>
      </w:pPr>
      <w:r w:rsidRPr="0082360F">
        <w:rPr>
          <w:b/>
          <w:bCs/>
          <w:sz w:val="28"/>
          <w:szCs w:val="28"/>
          <w:lang w:val="en-GB"/>
        </w:rPr>
        <w:tab/>
      </w:r>
      <w:r w:rsidRPr="0082360F">
        <w:rPr>
          <w:sz w:val="22"/>
          <w:szCs w:val="22"/>
          <w:lang w:val="en-GB"/>
        </w:rPr>
        <w:t>Observers</w:t>
      </w:r>
    </w:p>
    <w:p w:rsidR="005F729B" w:rsidRPr="0082360F" w:rsidRDefault="005F729B" w:rsidP="00365453">
      <w:pPr>
        <w:tabs>
          <w:tab w:val="left" w:pos="3119"/>
        </w:tabs>
        <w:ind w:left="2835" w:hanging="1701"/>
        <w:rPr>
          <w:sz w:val="22"/>
          <w:szCs w:val="22"/>
          <w:lang w:val="en-GB"/>
        </w:rPr>
      </w:pPr>
      <w:r w:rsidRPr="0082360F">
        <w:rPr>
          <w:sz w:val="22"/>
          <w:szCs w:val="22"/>
          <w:lang w:val="en-GB"/>
        </w:rPr>
        <w:tab/>
        <w:t>Evaluation</w:t>
      </w:r>
    </w:p>
    <w:p w:rsidR="005F729B" w:rsidRPr="0082360F" w:rsidRDefault="005F729B" w:rsidP="00365453">
      <w:pPr>
        <w:tabs>
          <w:tab w:val="left" w:pos="3119"/>
        </w:tabs>
        <w:ind w:left="2835" w:hanging="1701"/>
        <w:rPr>
          <w:sz w:val="22"/>
          <w:szCs w:val="22"/>
          <w:lang w:val="en-GB"/>
        </w:rPr>
      </w:pPr>
      <w:r w:rsidRPr="0082360F">
        <w:rPr>
          <w:sz w:val="22"/>
          <w:szCs w:val="22"/>
          <w:lang w:val="en-GB"/>
        </w:rPr>
        <w:tab/>
      </w:r>
      <w:r w:rsidRPr="0082360F">
        <w:rPr>
          <w:sz w:val="22"/>
          <w:szCs w:val="22"/>
          <w:lang w:val="en-GB"/>
        </w:rPr>
        <w:tab/>
        <w:t>Preparatory session</w:t>
      </w:r>
    </w:p>
    <w:p w:rsidR="005F729B" w:rsidRPr="0082360F" w:rsidRDefault="005F729B" w:rsidP="00365453">
      <w:pPr>
        <w:tabs>
          <w:tab w:val="left" w:pos="3119"/>
        </w:tabs>
        <w:ind w:left="2835" w:hanging="1701"/>
        <w:rPr>
          <w:sz w:val="22"/>
          <w:szCs w:val="22"/>
          <w:lang w:val="en-GB"/>
        </w:rPr>
      </w:pPr>
      <w:r w:rsidRPr="0082360F">
        <w:rPr>
          <w:sz w:val="22"/>
          <w:szCs w:val="22"/>
          <w:lang w:val="en-GB"/>
        </w:rPr>
        <w:tab/>
      </w:r>
      <w:r w:rsidRPr="0082360F">
        <w:rPr>
          <w:sz w:val="22"/>
          <w:szCs w:val="22"/>
          <w:lang w:val="en-GB"/>
        </w:rPr>
        <w:tab/>
        <w:t>Tender opening session</w:t>
      </w:r>
    </w:p>
    <w:p w:rsidR="005F729B" w:rsidRPr="0082360F" w:rsidRDefault="005F729B" w:rsidP="00365453">
      <w:pPr>
        <w:tabs>
          <w:tab w:val="left" w:pos="3119"/>
        </w:tabs>
        <w:ind w:left="2835" w:hanging="1701"/>
        <w:rPr>
          <w:sz w:val="22"/>
          <w:szCs w:val="22"/>
          <w:lang w:val="en-GB"/>
        </w:rPr>
      </w:pPr>
      <w:r w:rsidRPr="0082360F">
        <w:rPr>
          <w:sz w:val="22"/>
          <w:szCs w:val="22"/>
          <w:lang w:val="en-GB"/>
        </w:rPr>
        <w:tab/>
      </w:r>
      <w:r w:rsidRPr="0082360F">
        <w:rPr>
          <w:sz w:val="22"/>
          <w:szCs w:val="22"/>
          <w:lang w:val="en-GB"/>
        </w:rPr>
        <w:tab/>
        <w:t>Administrative compliance</w:t>
      </w:r>
    </w:p>
    <w:p w:rsidR="005F729B" w:rsidRPr="0082360F" w:rsidRDefault="005F729B" w:rsidP="00365453">
      <w:pPr>
        <w:tabs>
          <w:tab w:val="left" w:pos="3119"/>
        </w:tabs>
        <w:ind w:left="2835" w:hanging="1701"/>
        <w:rPr>
          <w:sz w:val="22"/>
          <w:szCs w:val="22"/>
          <w:lang w:val="en-GB"/>
        </w:rPr>
      </w:pPr>
      <w:r w:rsidRPr="0082360F">
        <w:rPr>
          <w:sz w:val="22"/>
          <w:szCs w:val="22"/>
          <w:lang w:val="en-GB"/>
        </w:rPr>
        <w:tab/>
      </w:r>
      <w:r w:rsidRPr="0082360F">
        <w:rPr>
          <w:sz w:val="22"/>
          <w:szCs w:val="22"/>
          <w:lang w:val="en-GB"/>
        </w:rPr>
        <w:tab/>
        <w:t>Technical compliance</w:t>
      </w:r>
    </w:p>
    <w:p w:rsidR="005F729B" w:rsidRPr="0082360F" w:rsidRDefault="005F729B" w:rsidP="00365453">
      <w:pPr>
        <w:tabs>
          <w:tab w:val="left" w:pos="3119"/>
        </w:tabs>
        <w:ind w:left="2835" w:hanging="1701"/>
        <w:rPr>
          <w:sz w:val="22"/>
          <w:szCs w:val="22"/>
          <w:lang w:val="en-GB"/>
        </w:rPr>
      </w:pPr>
      <w:r w:rsidRPr="0082360F">
        <w:rPr>
          <w:sz w:val="22"/>
          <w:szCs w:val="22"/>
          <w:lang w:val="en-GB"/>
        </w:rPr>
        <w:tab/>
      </w:r>
      <w:r w:rsidRPr="0082360F">
        <w:rPr>
          <w:sz w:val="22"/>
          <w:szCs w:val="22"/>
          <w:lang w:val="en-GB"/>
        </w:rPr>
        <w:tab/>
        <w:t>Financial evaluation</w:t>
      </w:r>
    </w:p>
    <w:p w:rsidR="005F729B" w:rsidRPr="0082360F" w:rsidRDefault="005F729B" w:rsidP="00365453">
      <w:pPr>
        <w:tabs>
          <w:tab w:val="left" w:pos="3119"/>
        </w:tabs>
        <w:ind w:left="2835" w:hanging="1701"/>
        <w:rPr>
          <w:sz w:val="22"/>
          <w:szCs w:val="22"/>
          <w:lang w:val="en-GB"/>
        </w:rPr>
      </w:pPr>
      <w:r w:rsidRPr="0082360F">
        <w:rPr>
          <w:sz w:val="22"/>
          <w:szCs w:val="22"/>
          <w:lang w:val="en-GB"/>
        </w:rPr>
        <w:tab/>
        <w:t>Conclusion</w:t>
      </w:r>
    </w:p>
    <w:p w:rsidR="005F729B" w:rsidRPr="00365453" w:rsidRDefault="005F729B" w:rsidP="00365453">
      <w:pPr>
        <w:tabs>
          <w:tab w:val="left" w:pos="3119"/>
        </w:tabs>
        <w:ind w:left="2835" w:hanging="1701"/>
        <w:rPr>
          <w:sz w:val="22"/>
          <w:szCs w:val="22"/>
          <w:lang w:val="en-GB"/>
        </w:rPr>
      </w:pPr>
      <w:r w:rsidRPr="0082360F">
        <w:rPr>
          <w:sz w:val="22"/>
          <w:szCs w:val="22"/>
          <w:lang w:val="en-GB"/>
        </w:rPr>
        <w:tab/>
      </w:r>
      <w:r w:rsidRPr="00365453">
        <w:rPr>
          <w:sz w:val="22"/>
          <w:szCs w:val="22"/>
          <w:lang w:val="en-GB"/>
        </w:rPr>
        <w:t>Signatures</w:t>
      </w:r>
    </w:p>
    <w:p w:rsidR="005F729B" w:rsidRPr="00EA7377" w:rsidRDefault="005F729B" w:rsidP="00365453">
      <w:pPr>
        <w:spacing w:before="240"/>
        <w:ind w:left="2835" w:hanging="1701"/>
        <w:rPr>
          <w:sz w:val="22"/>
          <w:szCs w:val="22"/>
          <w:lang w:val="en-GB"/>
        </w:rPr>
      </w:pPr>
      <w:r w:rsidRPr="00EA7377">
        <w:rPr>
          <w:b/>
          <w:bCs/>
          <w:sz w:val="28"/>
          <w:szCs w:val="28"/>
          <w:lang w:val="en-GB"/>
        </w:rPr>
        <w:t>Annexes:</w:t>
      </w:r>
      <w:r w:rsidRPr="00EA7377">
        <w:rPr>
          <w:sz w:val="22"/>
          <w:szCs w:val="22"/>
          <w:lang w:val="en-GB"/>
        </w:rPr>
        <w:tab/>
        <w:t>Tender opening report and its annexes</w:t>
      </w:r>
      <w:r w:rsidRPr="00EA7377">
        <w:rPr>
          <w:sz w:val="22"/>
          <w:szCs w:val="22"/>
          <w:lang w:val="en-GB"/>
        </w:rPr>
        <w:br/>
        <w:t>Administrative compliance grid</w:t>
      </w:r>
      <w:r w:rsidRPr="00EA7377">
        <w:rPr>
          <w:sz w:val="22"/>
          <w:szCs w:val="22"/>
          <w:lang w:val="en-GB"/>
        </w:rPr>
        <w:br/>
        <w:t xml:space="preserve">Technical evaluation grids completed by the individual evaluators, </w:t>
      </w:r>
      <w:r>
        <w:rPr>
          <w:sz w:val="22"/>
          <w:szCs w:val="22"/>
          <w:lang w:val="en-GB"/>
        </w:rPr>
        <w:br/>
        <w:t>[</w:t>
      </w:r>
      <w:r w:rsidRPr="00831F35">
        <w:rPr>
          <w:sz w:val="22"/>
          <w:szCs w:val="22"/>
          <w:highlight w:val="lightGray"/>
          <w:lang w:val="en-GB"/>
        </w:rPr>
        <w:t xml:space="preserve">incl Annex III Technical </w:t>
      </w:r>
      <w:r>
        <w:rPr>
          <w:sz w:val="22"/>
          <w:szCs w:val="22"/>
          <w:highlight w:val="lightGray"/>
          <w:lang w:val="en-GB"/>
        </w:rPr>
        <w:t>o</w:t>
      </w:r>
      <w:r w:rsidRPr="00831F35">
        <w:rPr>
          <w:sz w:val="22"/>
          <w:szCs w:val="22"/>
          <w:highlight w:val="lightGray"/>
          <w:lang w:val="en-GB"/>
        </w:rPr>
        <w:t>ffer</w:t>
      </w:r>
      <w:r>
        <w:rPr>
          <w:sz w:val="22"/>
          <w:szCs w:val="22"/>
          <w:lang w:val="en-GB"/>
        </w:rPr>
        <w:t>]</w:t>
      </w:r>
      <w:r w:rsidRPr="00EA7377">
        <w:rPr>
          <w:sz w:val="22"/>
          <w:szCs w:val="22"/>
          <w:lang w:val="en-GB"/>
        </w:rPr>
        <w:br/>
        <w:t>Attendance records</w:t>
      </w:r>
      <w:r w:rsidRPr="00EA7377">
        <w:rPr>
          <w:sz w:val="22"/>
          <w:szCs w:val="22"/>
          <w:lang w:val="en-GB"/>
        </w:rPr>
        <w:br/>
        <w:t>[</w:t>
      </w:r>
      <w:r w:rsidRPr="00831F35">
        <w:rPr>
          <w:sz w:val="22"/>
          <w:szCs w:val="22"/>
          <w:highlight w:val="lightGray"/>
          <w:lang w:val="en-GB"/>
        </w:rPr>
        <w:t>Clarification correspondence with tenderers</w:t>
      </w:r>
      <w:r w:rsidRPr="00EA7377">
        <w:rPr>
          <w:sz w:val="22"/>
          <w:szCs w:val="22"/>
          <w:lang w:val="en-GB"/>
        </w:rPr>
        <w:t>]</w:t>
      </w:r>
    </w:p>
    <w:p w:rsidR="005F729B" w:rsidRPr="003A0CB8" w:rsidRDefault="005F729B" w:rsidP="004360FB">
      <w:pPr>
        <w:keepNext/>
        <w:spacing w:before="240" w:after="120"/>
        <w:jc w:val="both"/>
        <w:rPr>
          <w:b/>
          <w:bCs/>
          <w:lang w:val="en-GB"/>
        </w:rPr>
      </w:pPr>
      <w:r w:rsidRPr="003A0CB8">
        <w:rPr>
          <w:b/>
          <w:bCs/>
          <w:lang w:val="en-GB"/>
        </w:rPr>
        <w:t>1.</w:t>
      </w:r>
      <w:r w:rsidRPr="003A0CB8">
        <w:rPr>
          <w:b/>
          <w:bCs/>
          <w:lang w:val="en-GB"/>
        </w:rPr>
        <w:tab/>
        <w:t>Timetable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9"/>
        <w:gridCol w:w="2181"/>
        <w:gridCol w:w="2182"/>
        <w:gridCol w:w="2182"/>
      </w:tblGrid>
      <w:tr w:rsidR="005F729B" w:rsidRPr="00EA7377">
        <w:tc>
          <w:tcPr>
            <w:tcW w:w="1949" w:type="dxa"/>
            <w:tcBorders>
              <w:bottom w:val="nil"/>
            </w:tcBorders>
          </w:tcPr>
          <w:p w:rsidR="005F729B" w:rsidRPr="00EA7377" w:rsidRDefault="005F729B">
            <w:pPr>
              <w:rPr>
                <w:sz w:val="22"/>
                <w:szCs w:val="22"/>
                <w:lang w:val="en-GB"/>
              </w:rPr>
            </w:pPr>
          </w:p>
        </w:tc>
        <w:tc>
          <w:tcPr>
            <w:tcW w:w="2181" w:type="dxa"/>
            <w:shd w:val="pct10" w:color="auto" w:fill="FFFFFF"/>
          </w:tcPr>
          <w:p w:rsidR="005F729B" w:rsidRPr="00EA7377" w:rsidRDefault="005F729B">
            <w:pPr>
              <w:jc w:val="center"/>
              <w:rPr>
                <w:b/>
                <w:bCs/>
                <w:sz w:val="22"/>
                <w:szCs w:val="22"/>
                <w:lang w:val="en-GB"/>
              </w:rPr>
            </w:pPr>
            <w:r w:rsidRPr="00EA7377">
              <w:rPr>
                <w:b/>
                <w:bCs/>
                <w:sz w:val="22"/>
                <w:szCs w:val="22"/>
                <w:lang w:val="en-GB"/>
              </w:rPr>
              <w:t>DATE</w:t>
            </w:r>
          </w:p>
        </w:tc>
        <w:tc>
          <w:tcPr>
            <w:tcW w:w="2182" w:type="dxa"/>
            <w:shd w:val="pct10" w:color="auto" w:fill="FFFFFF"/>
          </w:tcPr>
          <w:p w:rsidR="005F729B" w:rsidRPr="00EA7377" w:rsidRDefault="005F729B">
            <w:pPr>
              <w:jc w:val="center"/>
              <w:rPr>
                <w:b/>
                <w:bCs/>
                <w:sz w:val="22"/>
                <w:szCs w:val="22"/>
                <w:lang w:val="en-GB"/>
              </w:rPr>
            </w:pPr>
            <w:r w:rsidRPr="00EA7377">
              <w:rPr>
                <w:b/>
                <w:bCs/>
                <w:sz w:val="22"/>
                <w:szCs w:val="22"/>
                <w:lang w:val="en-GB"/>
              </w:rPr>
              <w:t>TIME</w:t>
            </w:r>
          </w:p>
        </w:tc>
        <w:tc>
          <w:tcPr>
            <w:tcW w:w="2182" w:type="dxa"/>
            <w:tcBorders>
              <w:bottom w:val="nil"/>
            </w:tcBorders>
            <w:shd w:val="pct10" w:color="auto" w:fill="FFFFFF"/>
          </w:tcPr>
          <w:p w:rsidR="005F729B" w:rsidRPr="00EA7377" w:rsidRDefault="005F729B">
            <w:pPr>
              <w:jc w:val="center"/>
              <w:rPr>
                <w:b/>
                <w:bCs/>
                <w:sz w:val="22"/>
                <w:szCs w:val="22"/>
                <w:lang w:val="en-GB"/>
              </w:rPr>
            </w:pPr>
            <w:r w:rsidRPr="00EA7377">
              <w:rPr>
                <w:b/>
                <w:bCs/>
                <w:sz w:val="22"/>
                <w:szCs w:val="22"/>
                <w:lang w:val="en-GB"/>
              </w:rPr>
              <w:t>VENUE</w:t>
            </w:r>
          </w:p>
        </w:tc>
      </w:tr>
      <w:tr w:rsidR="005F729B" w:rsidRPr="00EA7377">
        <w:tc>
          <w:tcPr>
            <w:tcW w:w="1949" w:type="dxa"/>
            <w:shd w:val="pct10" w:color="auto" w:fill="FFFFFF"/>
          </w:tcPr>
          <w:p w:rsidR="005F729B" w:rsidRPr="00EA7377" w:rsidRDefault="005F729B">
            <w:pPr>
              <w:spacing w:before="120" w:after="120"/>
              <w:rPr>
                <w:b/>
                <w:bCs/>
                <w:sz w:val="22"/>
                <w:szCs w:val="22"/>
                <w:lang w:val="en-GB"/>
              </w:rPr>
            </w:pPr>
            <w:r w:rsidRPr="00EA7377">
              <w:rPr>
                <w:b/>
                <w:bCs/>
                <w:sz w:val="22"/>
                <w:szCs w:val="22"/>
                <w:lang w:val="en-GB"/>
              </w:rPr>
              <w:t>Preparatory session</w:t>
            </w:r>
          </w:p>
        </w:tc>
        <w:tc>
          <w:tcPr>
            <w:tcW w:w="2181"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r>
      <w:tr w:rsidR="005F729B" w:rsidRPr="0020702B">
        <w:tc>
          <w:tcPr>
            <w:tcW w:w="1949" w:type="dxa"/>
            <w:shd w:val="pct10" w:color="auto" w:fill="FFFFFF"/>
          </w:tcPr>
          <w:p w:rsidR="005F729B" w:rsidRPr="00EA7377" w:rsidRDefault="005F729B">
            <w:pPr>
              <w:spacing w:before="120" w:after="120"/>
              <w:rPr>
                <w:b/>
                <w:bCs/>
                <w:sz w:val="22"/>
                <w:szCs w:val="22"/>
                <w:lang w:val="en-GB"/>
              </w:rPr>
            </w:pPr>
            <w:r w:rsidRPr="00EA7377">
              <w:rPr>
                <w:b/>
                <w:bCs/>
                <w:sz w:val="22"/>
                <w:szCs w:val="22"/>
                <w:lang w:val="en-GB"/>
              </w:rPr>
              <w:t>Deadline for the submission of tenders</w:t>
            </w:r>
          </w:p>
        </w:tc>
        <w:tc>
          <w:tcPr>
            <w:tcW w:w="2181"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c>
          <w:tcPr>
            <w:tcW w:w="2182" w:type="dxa"/>
            <w:shd w:val="pct10" w:color="auto" w:fill="FFFFFF"/>
          </w:tcPr>
          <w:p w:rsidR="005F729B" w:rsidRPr="00EA7377" w:rsidRDefault="005F729B">
            <w:pPr>
              <w:spacing w:before="120" w:after="120"/>
              <w:jc w:val="both"/>
              <w:rPr>
                <w:sz w:val="22"/>
                <w:szCs w:val="22"/>
                <w:lang w:val="en-GB"/>
              </w:rPr>
            </w:pPr>
          </w:p>
        </w:tc>
      </w:tr>
      <w:tr w:rsidR="005F729B" w:rsidRPr="00EA7377">
        <w:tc>
          <w:tcPr>
            <w:tcW w:w="1949" w:type="dxa"/>
            <w:shd w:val="pct10" w:color="auto" w:fill="FFFFFF"/>
          </w:tcPr>
          <w:p w:rsidR="005F729B" w:rsidRPr="00EA7377" w:rsidRDefault="005F729B">
            <w:pPr>
              <w:spacing w:before="120" w:after="120"/>
              <w:rPr>
                <w:b/>
                <w:bCs/>
                <w:sz w:val="22"/>
                <w:szCs w:val="22"/>
                <w:lang w:val="en-GB"/>
              </w:rPr>
            </w:pPr>
            <w:r w:rsidRPr="00EA7377">
              <w:rPr>
                <w:b/>
                <w:bCs/>
                <w:sz w:val="22"/>
                <w:szCs w:val="22"/>
                <w:lang w:val="en-GB"/>
              </w:rPr>
              <w:t>Tender opening session</w:t>
            </w:r>
          </w:p>
        </w:tc>
        <w:tc>
          <w:tcPr>
            <w:tcW w:w="2181"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r>
      <w:tr w:rsidR="005F729B" w:rsidRPr="00EA7377">
        <w:tc>
          <w:tcPr>
            <w:tcW w:w="1949" w:type="dxa"/>
            <w:shd w:val="pct10" w:color="auto" w:fill="FFFFFF"/>
          </w:tcPr>
          <w:p w:rsidR="005F729B" w:rsidRPr="00EA7377" w:rsidRDefault="005F729B">
            <w:pPr>
              <w:spacing w:before="120" w:after="120"/>
              <w:rPr>
                <w:b/>
                <w:bCs/>
                <w:sz w:val="22"/>
                <w:szCs w:val="22"/>
                <w:lang w:val="en-GB"/>
              </w:rPr>
            </w:pPr>
            <w:r w:rsidRPr="00EA7377">
              <w:rPr>
                <w:b/>
                <w:bCs/>
                <w:sz w:val="22"/>
                <w:szCs w:val="22"/>
                <w:lang w:val="en-GB"/>
              </w:rPr>
              <w:t>&lt; Meeting 1 &gt;</w:t>
            </w:r>
          </w:p>
        </w:tc>
        <w:tc>
          <w:tcPr>
            <w:tcW w:w="2181"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r>
      <w:tr w:rsidR="005F729B" w:rsidRPr="00EA7377">
        <w:tc>
          <w:tcPr>
            <w:tcW w:w="1949" w:type="dxa"/>
            <w:shd w:val="pct10" w:color="auto" w:fill="FFFFFF"/>
          </w:tcPr>
          <w:p w:rsidR="005F729B" w:rsidRPr="00EA7377" w:rsidRDefault="005F729B">
            <w:pPr>
              <w:spacing w:before="120" w:after="120"/>
              <w:rPr>
                <w:b/>
                <w:bCs/>
                <w:sz w:val="22"/>
                <w:szCs w:val="22"/>
                <w:lang w:val="en-GB"/>
              </w:rPr>
            </w:pPr>
            <w:r w:rsidRPr="00EA7377">
              <w:rPr>
                <w:b/>
                <w:bCs/>
                <w:sz w:val="22"/>
                <w:szCs w:val="22"/>
                <w:lang w:val="en-GB"/>
              </w:rPr>
              <w:t>&lt; Meeting 2 &gt;</w:t>
            </w:r>
          </w:p>
        </w:tc>
        <w:tc>
          <w:tcPr>
            <w:tcW w:w="2181"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r>
      <w:tr w:rsidR="005F729B" w:rsidRPr="00EA7377">
        <w:tc>
          <w:tcPr>
            <w:tcW w:w="1949" w:type="dxa"/>
            <w:shd w:val="pct10" w:color="auto" w:fill="FFFFFF"/>
          </w:tcPr>
          <w:p w:rsidR="005F729B" w:rsidRPr="00EA7377" w:rsidRDefault="005F729B">
            <w:pPr>
              <w:spacing w:before="120" w:after="120"/>
              <w:rPr>
                <w:b/>
                <w:bCs/>
                <w:sz w:val="22"/>
                <w:szCs w:val="22"/>
                <w:lang w:val="en-GB"/>
              </w:rPr>
            </w:pPr>
            <w:r w:rsidRPr="00EA7377">
              <w:rPr>
                <w:b/>
                <w:bCs/>
                <w:sz w:val="22"/>
                <w:szCs w:val="22"/>
                <w:lang w:val="en-GB"/>
              </w:rPr>
              <w:t>Etc.</w:t>
            </w:r>
          </w:p>
        </w:tc>
        <w:tc>
          <w:tcPr>
            <w:tcW w:w="2181"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c>
          <w:tcPr>
            <w:tcW w:w="2182" w:type="dxa"/>
          </w:tcPr>
          <w:p w:rsidR="005F729B" w:rsidRPr="00EA7377" w:rsidRDefault="005F729B">
            <w:pPr>
              <w:spacing w:before="120" w:after="120"/>
              <w:jc w:val="both"/>
              <w:rPr>
                <w:sz w:val="22"/>
                <w:szCs w:val="22"/>
                <w:lang w:val="en-GB"/>
              </w:rPr>
            </w:pPr>
          </w:p>
        </w:tc>
      </w:tr>
    </w:tbl>
    <w:p w:rsidR="005F729B" w:rsidRPr="003A0CB8" w:rsidRDefault="005F729B" w:rsidP="004360FB">
      <w:pPr>
        <w:keepNext/>
        <w:spacing w:before="240" w:after="120"/>
        <w:jc w:val="both"/>
        <w:rPr>
          <w:b/>
          <w:bCs/>
          <w:lang w:val="en-GB"/>
        </w:rPr>
      </w:pPr>
      <w:r w:rsidRPr="003A0CB8">
        <w:rPr>
          <w:b/>
          <w:bCs/>
          <w:lang w:val="en-GB"/>
        </w:rPr>
        <w:t>2.</w:t>
      </w:r>
      <w:r w:rsidRPr="003A0CB8">
        <w:rPr>
          <w:b/>
          <w:bCs/>
          <w:lang w:val="en-GB"/>
        </w:rPr>
        <w:tab/>
        <w:t>Observers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5812"/>
      </w:tblGrid>
      <w:tr w:rsidR="005F729B" w:rsidRPr="00EA7377">
        <w:trPr>
          <w:cantSplit/>
        </w:trPr>
        <w:tc>
          <w:tcPr>
            <w:tcW w:w="2693" w:type="dxa"/>
            <w:tcBorders>
              <w:top w:val="nil"/>
              <w:left w:val="nil"/>
              <w:right w:val="nil"/>
            </w:tcBorders>
          </w:tcPr>
          <w:p w:rsidR="005F729B" w:rsidRPr="00EA7377" w:rsidRDefault="005F729B">
            <w:pPr>
              <w:spacing w:before="120" w:after="120"/>
              <w:jc w:val="center"/>
              <w:rPr>
                <w:b/>
                <w:bCs/>
                <w:sz w:val="22"/>
                <w:szCs w:val="22"/>
                <w:lang w:val="en-GB"/>
              </w:rPr>
            </w:pPr>
            <w:r w:rsidRPr="00EA7377">
              <w:rPr>
                <w:b/>
                <w:bCs/>
                <w:sz w:val="22"/>
                <w:szCs w:val="22"/>
                <w:lang w:val="en-GB"/>
              </w:rPr>
              <w:t>Name</w:t>
            </w:r>
          </w:p>
        </w:tc>
        <w:tc>
          <w:tcPr>
            <w:tcW w:w="5812" w:type="dxa"/>
            <w:tcBorders>
              <w:top w:val="nil"/>
              <w:left w:val="nil"/>
              <w:right w:val="nil"/>
            </w:tcBorders>
          </w:tcPr>
          <w:p w:rsidR="005F729B" w:rsidRPr="00EA7377" w:rsidRDefault="005F729B">
            <w:pPr>
              <w:spacing w:before="120" w:after="120"/>
              <w:jc w:val="center"/>
              <w:rPr>
                <w:b/>
                <w:bCs/>
                <w:sz w:val="22"/>
                <w:szCs w:val="22"/>
                <w:lang w:val="en-GB"/>
              </w:rPr>
            </w:pPr>
            <w:r w:rsidRPr="00EA7377">
              <w:rPr>
                <w:b/>
                <w:bCs/>
                <w:sz w:val="22"/>
                <w:szCs w:val="22"/>
                <w:lang w:val="en-GB"/>
              </w:rPr>
              <w:t>Representing</w:t>
            </w:r>
          </w:p>
        </w:tc>
      </w:tr>
      <w:tr w:rsidR="005F729B" w:rsidRPr="00EA7377">
        <w:trPr>
          <w:cantSplit/>
        </w:trPr>
        <w:tc>
          <w:tcPr>
            <w:tcW w:w="2693" w:type="dxa"/>
          </w:tcPr>
          <w:p w:rsidR="005F729B" w:rsidRPr="00EA7377" w:rsidRDefault="005F729B">
            <w:pPr>
              <w:spacing w:before="120" w:after="120"/>
              <w:jc w:val="both"/>
              <w:rPr>
                <w:sz w:val="22"/>
                <w:szCs w:val="22"/>
                <w:lang w:val="en-GB"/>
              </w:rPr>
            </w:pPr>
          </w:p>
        </w:tc>
        <w:tc>
          <w:tcPr>
            <w:tcW w:w="5812" w:type="dxa"/>
          </w:tcPr>
          <w:p w:rsidR="005F729B" w:rsidRPr="00EA7377" w:rsidRDefault="005F729B">
            <w:pPr>
              <w:spacing w:before="120" w:after="120"/>
              <w:jc w:val="both"/>
              <w:rPr>
                <w:sz w:val="22"/>
                <w:szCs w:val="22"/>
                <w:lang w:val="en-GB"/>
              </w:rPr>
            </w:pPr>
          </w:p>
        </w:tc>
      </w:tr>
      <w:tr w:rsidR="005F729B" w:rsidRPr="00EA7377">
        <w:trPr>
          <w:cantSplit/>
        </w:trPr>
        <w:tc>
          <w:tcPr>
            <w:tcW w:w="2693" w:type="dxa"/>
          </w:tcPr>
          <w:p w:rsidR="005F729B" w:rsidRPr="00EA7377" w:rsidRDefault="005F729B">
            <w:pPr>
              <w:spacing w:before="120" w:after="120"/>
              <w:jc w:val="both"/>
              <w:rPr>
                <w:sz w:val="22"/>
                <w:szCs w:val="22"/>
                <w:lang w:val="en-GB"/>
              </w:rPr>
            </w:pPr>
          </w:p>
        </w:tc>
        <w:tc>
          <w:tcPr>
            <w:tcW w:w="5812" w:type="dxa"/>
          </w:tcPr>
          <w:p w:rsidR="005F729B" w:rsidRPr="00EA7377" w:rsidRDefault="005F729B">
            <w:pPr>
              <w:spacing w:before="120" w:after="120"/>
              <w:jc w:val="both"/>
              <w:rPr>
                <w:sz w:val="22"/>
                <w:szCs w:val="22"/>
                <w:lang w:val="en-GB"/>
              </w:rPr>
            </w:pPr>
          </w:p>
        </w:tc>
      </w:tr>
    </w:tbl>
    <w:p w:rsidR="005F729B" w:rsidRPr="003A0CB8" w:rsidRDefault="005F729B" w:rsidP="004360FB">
      <w:pPr>
        <w:keepNext/>
        <w:pageBreakBefore/>
        <w:spacing w:before="240" w:after="120"/>
        <w:jc w:val="both"/>
        <w:rPr>
          <w:b/>
          <w:bCs/>
          <w:lang w:val="en-GB"/>
        </w:rPr>
      </w:pPr>
      <w:r w:rsidRPr="003A0CB8">
        <w:rPr>
          <w:b/>
          <w:bCs/>
          <w:lang w:val="en-GB"/>
        </w:rPr>
        <w:t>3.</w:t>
      </w:r>
      <w:r w:rsidRPr="003A0CB8">
        <w:rPr>
          <w:b/>
          <w:bCs/>
          <w:lang w:val="en-GB"/>
        </w:rPr>
        <w:tab/>
        <w:t>Evaluation</w:t>
      </w:r>
    </w:p>
    <w:p w:rsidR="005F729B" w:rsidRPr="00EA7377" w:rsidRDefault="005F729B" w:rsidP="00084507">
      <w:pPr>
        <w:spacing w:before="120" w:after="120"/>
        <w:ind w:left="709"/>
        <w:jc w:val="both"/>
        <w:rPr>
          <w:b/>
          <w:bCs/>
          <w:sz w:val="22"/>
          <w:szCs w:val="22"/>
          <w:lang w:val="en-GB"/>
        </w:rPr>
      </w:pPr>
      <w:r w:rsidRPr="00EA7377">
        <w:rPr>
          <w:b/>
          <w:bCs/>
          <w:sz w:val="22"/>
          <w:szCs w:val="22"/>
          <w:lang w:val="en-GB"/>
        </w:rPr>
        <w:t>Preparatory session</w:t>
      </w:r>
    </w:p>
    <w:p w:rsidR="005F729B" w:rsidRPr="00EA7377" w:rsidRDefault="005F729B" w:rsidP="00084507">
      <w:pPr>
        <w:spacing w:after="120"/>
        <w:ind w:left="709"/>
        <w:jc w:val="both"/>
        <w:rPr>
          <w:sz w:val="22"/>
          <w:szCs w:val="22"/>
          <w:lang w:val="en-GB"/>
        </w:rPr>
      </w:pPr>
      <w:r w:rsidRPr="00EA7377">
        <w:rPr>
          <w:sz w:val="22"/>
          <w:szCs w:val="22"/>
          <w:lang w:val="en-GB"/>
        </w:rPr>
        <w:t xml:space="preserve">The </w:t>
      </w:r>
      <w:r>
        <w:rPr>
          <w:sz w:val="22"/>
          <w:szCs w:val="22"/>
          <w:lang w:val="en-GB"/>
        </w:rPr>
        <w:t>c</w:t>
      </w:r>
      <w:r w:rsidRPr="00EA7377">
        <w:rPr>
          <w:sz w:val="22"/>
          <w:szCs w:val="22"/>
          <w:lang w:val="en-GB"/>
        </w:rPr>
        <w:t xml:space="preserve">hairperson informed 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of the scope of the proposed contract, identified the organisations responsible for preparing the tender dossier, and summarised the essential features of the tender procedure to date, including the evaluation grid published as part of the tender dossier.</w:t>
      </w:r>
    </w:p>
    <w:p w:rsidR="005F729B" w:rsidRPr="00EA7377" w:rsidRDefault="005F729B" w:rsidP="00084507">
      <w:pPr>
        <w:spacing w:before="120" w:after="120"/>
        <w:ind w:left="709"/>
        <w:jc w:val="both"/>
        <w:rPr>
          <w:b/>
          <w:bCs/>
          <w:sz w:val="22"/>
          <w:szCs w:val="22"/>
          <w:lang w:val="en-GB"/>
        </w:rPr>
      </w:pPr>
      <w:r w:rsidRPr="00EA7377">
        <w:rPr>
          <w:b/>
          <w:bCs/>
          <w:sz w:val="22"/>
          <w:szCs w:val="22"/>
          <w:lang w:val="en-GB"/>
        </w:rPr>
        <w:t>Tender opening session</w:t>
      </w:r>
    </w:p>
    <w:p w:rsidR="005F729B" w:rsidRPr="00EA7377" w:rsidRDefault="005F729B" w:rsidP="00084507">
      <w:pPr>
        <w:spacing w:after="120"/>
        <w:ind w:left="709"/>
        <w:jc w:val="both"/>
        <w:rPr>
          <w:sz w:val="22"/>
          <w:szCs w:val="22"/>
          <w:lang w:val="en-GB"/>
        </w:rPr>
      </w:pPr>
      <w:r w:rsidRPr="00EA7377">
        <w:rPr>
          <w:sz w:val="22"/>
          <w:szCs w:val="22"/>
          <w:lang w:val="en-GB"/>
        </w:rPr>
        <w:t xml:space="preserve">The </w:t>
      </w:r>
      <w:r>
        <w:rPr>
          <w:sz w:val="22"/>
          <w:szCs w:val="22"/>
          <w:lang w:val="en-GB"/>
        </w:rPr>
        <w:t>t</w:t>
      </w:r>
      <w:r w:rsidRPr="00EA7377">
        <w:rPr>
          <w:sz w:val="22"/>
          <w:szCs w:val="22"/>
          <w:lang w:val="en-GB"/>
        </w:rPr>
        <w:t xml:space="preserve">ender opening report is attached to this report. 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only considered those tenders, which were found to be suitable for further evaluation following the tender opening session.</w:t>
      </w:r>
    </w:p>
    <w:p w:rsidR="005F729B" w:rsidRPr="00EA7377" w:rsidRDefault="005F729B" w:rsidP="000C043B">
      <w:pPr>
        <w:spacing w:before="120" w:after="120"/>
        <w:jc w:val="both"/>
        <w:rPr>
          <w:b/>
          <w:bCs/>
          <w:sz w:val="22"/>
          <w:szCs w:val="22"/>
          <w:lang w:val="en-GB"/>
        </w:rPr>
      </w:pPr>
      <w:r>
        <w:rPr>
          <w:b/>
          <w:bCs/>
          <w:sz w:val="22"/>
          <w:szCs w:val="22"/>
          <w:lang w:val="en-GB"/>
        </w:rPr>
        <w:t xml:space="preserve">3.1 </w:t>
      </w:r>
      <w:r>
        <w:rPr>
          <w:b/>
          <w:bCs/>
          <w:sz w:val="22"/>
          <w:szCs w:val="22"/>
          <w:lang w:val="en-GB"/>
        </w:rPr>
        <w:tab/>
      </w:r>
      <w:r w:rsidRPr="00EA7377">
        <w:rPr>
          <w:b/>
          <w:bCs/>
          <w:sz w:val="22"/>
          <w:szCs w:val="22"/>
          <w:lang w:val="en-GB"/>
        </w:rPr>
        <w:t>Administrative compliance</w:t>
      </w:r>
    </w:p>
    <w:p w:rsidR="005F729B" w:rsidRPr="00EA7377" w:rsidRDefault="005F729B" w:rsidP="00084507">
      <w:pPr>
        <w:spacing w:after="120"/>
        <w:ind w:left="709"/>
        <w:jc w:val="both"/>
        <w:rPr>
          <w:sz w:val="22"/>
          <w:szCs w:val="22"/>
          <w:lang w:val="en-GB"/>
        </w:rPr>
      </w:pPr>
      <w:r w:rsidRPr="00EA7377">
        <w:rPr>
          <w:sz w:val="22"/>
          <w:szCs w:val="22"/>
          <w:lang w:val="en-GB"/>
        </w:rPr>
        <w:t xml:space="preserve">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used the administrative compliance grid included in the tender dossier to assess the compliance of each of the tenders with the administrative requirements of the tender dossier.</w:t>
      </w:r>
    </w:p>
    <w:p w:rsidR="005F729B" w:rsidRPr="00EA7377" w:rsidRDefault="005F729B" w:rsidP="00084507">
      <w:pPr>
        <w:spacing w:after="120"/>
        <w:ind w:left="709" w:hanging="425"/>
        <w:rPr>
          <w:i/>
          <w:iCs/>
          <w:sz w:val="22"/>
          <w:szCs w:val="22"/>
          <w:lang w:val="en-GB"/>
        </w:rPr>
      </w:pPr>
      <w:r w:rsidRPr="00EA7377">
        <w:rPr>
          <w:sz w:val="22"/>
          <w:szCs w:val="22"/>
          <w:lang w:val="en-GB"/>
        </w:rPr>
        <w:t>[</w:t>
      </w:r>
      <w:r w:rsidRPr="00576EF8">
        <w:rPr>
          <w:sz w:val="22"/>
          <w:szCs w:val="22"/>
          <w:highlight w:val="yellow"/>
          <w:lang w:val="en-GB"/>
        </w:rPr>
        <w:t>If clarifications were requested for the submissions from any tenderers</w:t>
      </w:r>
      <w:r w:rsidRPr="00576EF8">
        <w:rPr>
          <w:i/>
          <w:iCs/>
          <w:sz w:val="22"/>
          <w:szCs w:val="22"/>
          <w:highlight w:val="yellow"/>
          <w:lang w:val="en-GB"/>
        </w:rPr>
        <w:t>:</w:t>
      </w:r>
    </w:p>
    <w:p w:rsidR="005F729B" w:rsidRPr="00EA7377" w:rsidRDefault="005F729B" w:rsidP="00084507">
      <w:pPr>
        <w:spacing w:after="120"/>
        <w:ind w:left="709"/>
        <w:jc w:val="both"/>
        <w:rPr>
          <w:sz w:val="22"/>
          <w:szCs w:val="22"/>
          <w:lang w:val="en-GB"/>
        </w:rPr>
      </w:pPr>
      <w:r w:rsidRPr="00831F35">
        <w:rPr>
          <w:sz w:val="22"/>
          <w:szCs w:val="22"/>
          <w:highlight w:val="lightGray"/>
          <w:lang w:val="en-GB"/>
        </w:rPr>
        <w:t xml:space="preserve">With the agreement of the other </w:t>
      </w:r>
      <w:r>
        <w:rPr>
          <w:sz w:val="22"/>
          <w:szCs w:val="22"/>
          <w:highlight w:val="lightGray"/>
          <w:lang w:val="en-GB"/>
        </w:rPr>
        <w:t>e</w:t>
      </w:r>
      <w:r w:rsidRPr="00831F35">
        <w:rPr>
          <w:sz w:val="22"/>
          <w:szCs w:val="22"/>
          <w:highlight w:val="lightGray"/>
          <w:lang w:val="en-GB"/>
        </w:rPr>
        <w:t xml:space="preserve">valuation </w:t>
      </w:r>
      <w:r>
        <w:rPr>
          <w:sz w:val="22"/>
          <w:szCs w:val="22"/>
          <w:highlight w:val="lightGray"/>
          <w:lang w:val="en-GB"/>
        </w:rPr>
        <w:t>c</w:t>
      </w:r>
      <w:r w:rsidRPr="00831F35">
        <w:rPr>
          <w:sz w:val="22"/>
          <w:szCs w:val="22"/>
          <w:highlight w:val="lightGray"/>
          <w:lang w:val="en-GB"/>
        </w:rPr>
        <w:t xml:space="preserve">ommittee members, the </w:t>
      </w:r>
      <w:r>
        <w:rPr>
          <w:sz w:val="22"/>
          <w:szCs w:val="22"/>
          <w:highlight w:val="lightGray"/>
          <w:lang w:val="en-GB"/>
        </w:rPr>
        <w:t>c</w:t>
      </w:r>
      <w:r w:rsidRPr="00831F35">
        <w:rPr>
          <w:sz w:val="22"/>
          <w:szCs w:val="22"/>
          <w:highlight w:val="lightGray"/>
          <w:lang w:val="en-GB"/>
        </w:rPr>
        <w:t>hairperson wrote to the following tenderers whose tenders required clarification, offering them the possibility to respond by &lt;</w:t>
      </w:r>
      <w:r w:rsidRPr="00831F35">
        <w:rPr>
          <w:sz w:val="22"/>
          <w:szCs w:val="22"/>
          <w:highlight w:val="yellow"/>
          <w:lang w:val="en-GB"/>
        </w:rPr>
        <w:t>within a reasonable timelimit fixed by the evaluation committee</w:t>
      </w:r>
      <w:r w:rsidRPr="00831F35">
        <w:rPr>
          <w:sz w:val="22"/>
          <w:szCs w:val="22"/>
          <w:highlight w:val="lightGray"/>
          <w:lang w:val="en-GB"/>
        </w:rPr>
        <w:t xml:space="preserve">&gt; (all correspondence is attached in the </w:t>
      </w:r>
      <w:r>
        <w:rPr>
          <w:sz w:val="22"/>
          <w:szCs w:val="22"/>
          <w:highlight w:val="lightGray"/>
          <w:lang w:val="en-GB"/>
        </w:rPr>
        <w:t>a</w:t>
      </w:r>
      <w:r w:rsidRPr="00831F35">
        <w:rPr>
          <w:sz w:val="22"/>
          <w:szCs w:val="22"/>
          <w:highlight w:val="lightGray"/>
          <w:lang w:val="en-GB"/>
        </w:rPr>
        <w:t>nnex indicated):</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551"/>
        <w:gridCol w:w="1418"/>
        <w:gridCol w:w="4111"/>
      </w:tblGrid>
      <w:tr w:rsidR="005F729B" w:rsidRPr="0020702B">
        <w:trPr>
          <w:cantSplit/>
        </w:trPr>
        <w:tc>
          <w:tcPr>
            <w:tcW w:w="1418"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 envelope No</w:t>
            </w:r>
          </w:p>
        </w:tc>
        <w:tc>
          <w:tcPr>
            <w:tcW w:w="2551"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Tenderer name</w:t>
            </w:r>
          </w:p>
        </w:tc>
        <w:tc>
          <w:tcPr>
            <w:tcW w:w="1418"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Lot number*</w:t>
            </w:r>
          </w:p>
        </w:tc>
        <w:tc>
          <w:tcPr>
            <w:tcW w:w="4111"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Summary of exchange of correspondence</w:t>
            </w:r>
          </w:p>
        </w:tc>
      </w:tr>
      <w:tr w:rsidR="005F729B" w:rsidRPr="0020702B">
        <w:trPr>
          <w:cantSplit/>
        </w:trPr>
        <w:tc>
          <w:tcPr>
            <w:tcW w:w="1418" w:type="dxa"/>
          </w:tcPr>
          <w:p w:rsidR="005F729B" w:rsidRPr="00EA7377" w:rsidRDefault="005F729B" w:rsidP="005C4ADA">
            <w:pPr>
              <w:spacing w:before="120" w:after="120"/>
              <w:jc w:val="both"/>
              <w:rPr>
                <w:b/>
                <w:bCs/>
                <w:sz w:val="22"/>
                <w:szCs w:val="22"/>
                <w:lang w:val="en-GB"/>
              </w:rPr>
            </w:pPr>
          </w:p>
        </w:tc>
        <w:tc>
          <w:tcPr>
            <w:tcW w:w="2551"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111" w:type="dxa"/>
          </w:tcPr>
          <w:p w:rsidR="005F729B" w:rsidRPr="00EA7377" w:rsidRDefault="005F729B" w:rsidP="005C4ADA">
            <w:pPr>
              <w:spacing w:before="120" w:after="120"/>
              <w:jc w:val="both"/>
              <w:rPr>
                <w:sz w:val="22"/>
                <w:szCs w:val="22"/>
                <w:lang w:val="en-GB"/>
              </w:rPr>
            </w:pPr>
          </w:p>
        </w:tc>
      </w:tr>
      <w:tr w:rsidR="005F729B" w:rsidRPr="0020702B">
        <w:trPr>
          <w:cantSplit/>
        </w:trPr>
        <w:tc>
          <w:tcPr>
            <w:tcW w:w="1418" w:type="dxa"/>
          </w:tcPr>
          <w:p w:rsidR="005F729B" w:rsidRPr="00EA7377" w:rsidRDefault="005F729B" w:rsidP="005C4ADA">
            <w:pPr>
              <w:spacing w:before="120" w:after="120"/>
              <w:jc w:val="both"/>
              <w:rPr>
                <w:b/>
                <w:bCs/>
                <w:sz w:val="22"/>
                <w:szCs w:val="22"/>
                <w:lang w:val="en-GB"/>
              </w:rPr>
            </w:pPr>
          </w:p>
        </w:tc>
        <w:tc>
          <w:tcPr>
            <w:tcW w:w="2551"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111" w:type="dxa"/>
          </w:tcPr>
          <w:p w:rsidR="005F729B" w:rsidRPr="00EA7377" w:rsidRDefault="005F729B" w:rsidP="005C4ADA">
            <w:pPr>
              <w:spacing w:before="120" w:after="120"/>
              <w:jc w:val="both"/>
              <w:rPr>
                <w:sz w:val="22"/>
                <w:szCs w:val="22"/>
                <w:lang w:val="en-GB"/>
              </w:rPr>
            </w:pPr>
          </w:p>
        </w:tc>
      </w:tr>
      <w:tr w:rsidR="005F729B" w:rsidRPr="0020702B">
        <w:trPr>
          <w:cantSplit/>
        </w:trPr>
        <w:tc>
          <w:tcPr>
            <w:tcW w:w="1418" w:type="dxa"/>
          </w:tcPr>
          <w:p w:rsidR="005F729B" w:rsidRPr="00EA7377" w:rsidRDefault="005F729B" w:rsidP="005C4ADA">
            <w:pPr>
              <w:spacing w:before="120" w:after="120"/>
              <w:jc w:val="both"/>
              <w:rPr>
                <w:b/>
                <w:bCs/>
                <w:sz w:val="22"/>
                <w:szCs w:val="22"/>
                <w:lang w:val="en-GB"/>
              </w:rPr>
            </w:pPr>
          </w:p>
        </w:tc>
        <w:tc>
          <w:tcPr>
            <w:tcW w:w="2551"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111" w:type="dxa"/>
          </w:tcPr>
          <w:p w:rsidR="005F729B" w:rsidRPr="00EA7377" w:rsidRDefault="005F729B" w:rsidP="005C4ADA">
            <w:pPr>
              <w:spacing w:before="120" w:after="120"/>
              <w:jc w:val="both"/>
              <w:rPr>
                <w:sz w:val="22"/>
                <w:szCs w:val="22"/>
                <w:lang w:val="en-GB"/>
              </w:rPr>
            </w:pPr>
          </w:p>
        </w:tc>
      </w:tr>
    </w:tbl>
    <w:p w:rsidR="005F729B" w:rsidRDefault="005F729B" w:rsidP="00084507">
      <w:pPr>
        <w:spacing w:before="120" w:after="120"/>
        <w:ind w:left="284"/>
        <w:jc w:val="both"/>
        <w:rPr>
          <w:sz w:val="22"/>
          <w:szCs w:val="22"/>
          <w:lang w:val="en-GB"/>
        </w:rPr>
      </w:pPr>
      <w:r w:rsidRPr="000C043B">
        <w:rPr>
          <w:sz w:val="22"/>
          <w:szCs w:val="22"/>
          <w:highlight w:val="lightGray"/>
          <w:lang w:val="en-GB"/>
        </w:rPr>
        <w:t>]</w:t>
      </w:r>
    </w:p>
    <w:p w:rsidR="005F729B" w:rsidRPr="00EA7377" w:rsidRDefault="005F729B" w:rsidP="00084507">
      <w:pPr>
        <w:spacing w:before="120" w:after="120"/>
        <w:ind w:left="709"/>
        <w:jc w:val="both"/>
        <w:rPr>
          <w:sz w:val="22"/>
          <w:szCs w:val="22"/>
          <w:lang w:val="en-GB"/>
        </w:rPr>
      </w:pPr>
      <w:r w:rsidRPr="00EA7377">
        <w:rPr>
          <w:sz w:val="22"/>
          <w:szCs w:val="22"/>
          <w:lang w:val="en-GB"/>
        </w:rPr>
        <w:t xml:space="preserve">The completed </w:t>
      </w:r>
      <w:r>
        <w:rPr>
          <w:sz w:val="22"/>
          <w:szCs w:val="22"/>
          <w:lang w:val="en-GB"/>
        </w:rPr>
        <w:t>a</w:t>
      </w:r>
      <w:r w:rsidRPr="00EA7377">
        <w:rPr>
          <w:sz w:val="22"/>
          <w:szCs w:val="22"/>
          <w:lang w:val="en-GB"/>
        </w:rPr>
        <w:t xml:space="preserve">dministrative compliance grid is attached. On the basis of this, 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decided that the following tenders were administratively non-compliant and should not be considered further:</w:t>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693"/>
        <w:gridCol w:w="1418"/>
        <w:gridCol w:w="4394"/>
      </w:tblGrid>
      <w:tr w:rsidR="005F729B" w:rsidRPr="00EA7377">
        <w:trPr>
          <w:cantSplit/>
          <w:tblHeader/>
        </w:trPr>
        <w:tc>
          <w:tcPr>
            <w:tcW w:w="1276"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 envelope No</w:t>
            </w:r>
          </w:p>
        </w:tc>
        <w:tc>
          <w:tcPr>
            <w:tcW w:w="2693"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Tenderer name</w:t>
            </w:r>
          </w:p>
        </w:tc>
        <w:tc>
          <w:tcPr>
            <w:tcW w:w="1418"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Lot number*</w:t>
            </w:r>
          </w:p>
        </w:tc>
        <w:tc>
          <w:tcPr>
            <w:tcW w:w="4394"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Reason</w:t>
            </w:r>
          </w:p>
        </w:tc>
      </w:tr>
      <w:tr w:rsidR="005F729B" w:rsidRPr="0020702B">
        <w:trPr>
          <w:cantSplit/>
        </w:trPr>
        <w:tc>
          <w:tcPr>
            <w:tcW w:w="1276" w:type="dxa"/>
          </w:tcPr>
          <w:p w:rsidR="005F729B" w:rsidRPr="00EA7377" w:rsidRDefault="005F729B" w:rsidP="005C4ADA">
            <w:pPr>
              <w:spacing w:before="120" w:after="120"/>
              <w:jc w:val="both"/>
              <w:rPr>
                <w:b/>
                <w:bCs/>
                <w:sz w:val="22"/>
                <w:szCs w:val="22"/>
                <w:lang w:val="en-GB"/>
              </w:rPr>
            </w:pPr>
          </w:p>
        </w:tc>
        <w:tc>
          <w:tcPr>
            <w:tcW w:w="2693"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394" w:type="dxa"/>
          </w:tcPr>
          <w:p w:rsidR="005F729B" w:rsidRPr="00EA7377" w:rsidRDefault="005F729B" w:rsidP="000C043B">
            <w:pPr>
              <w:keepNext/>
              <w:spacing w:before="120" w:after="120"/>
              <w:jc w:val="both"/>
              <w:rPr>
                <w:sz w:val="22"/>
                <w:szCs w:val="22"/>
                <w:lang w:val="en-GB"/>
              </w:rPr>
            </w:pPr>
            <w:r w:rsidRPr="000C043B">
              <w:rPr>
                <w:sz w:val="22"/>
                <w:szCs w:val="22"/>
                <w:highlight w:val="lightGray"/>
                <w:lang w:val="en-GB"/>
              </w:rPr>
              <w:t>[The tenderer is in an exclusion situation.]</w:t>
            </w:r>
          </w:p>
        </w:tc>
      </w:tr>
      <w:tr w:rsidR="005F729B" w:rsidRPr="0020702B">
        <w:trPr>
          <w:cantSplit/>
        </w:trPr>
        <w:tc>
          <w:tcPr>
            <w:tcW w:w="1276" w:type="dxa"/>
          </w:tcPr>
          <w:p w:rsidR="005F729B" w:rsidRPr="00EA7377" w:rsidRDefault="005F729B" w:rsidP="005C4ADA">
            <w:pPr>
              <w:spacing w:before="120" w:after="120"/>
              <w:jc w:val="both"/>
              <w:rPr>
                <w:b/>
                <w:bCs/>
                <w:sz w:val="22"/>
                <w:szCs w:val="22"/>
                <w:lang w:val="en-GB"/>
              </w:rPr>
            </w:pPr>
          </w:p>
        </w:tc>
        <w:tc>
          <w:tcPr>
            <w:tcW w:w="2693"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394" w:type="dxa"/>
          </w:tcPr>
          <w:p w:rsidR="005F729B" w:rsidRPr="00EA7377" w:rsidRDefault="005F729B" w:rsidP="000C043B">
            <w:pPr>
              <w:keepNext/>
              <w:spacing w:before="120" w:after="120"/>
              <w:jc w:val="both"/>
              <w:rPr>
                <w:sz w:val="22"/>
                <w:szCs w:val="22"/>
                <w:lang w:val="en-GB"/>
              </w:rPr>
            </w:pPr>
            <w:r w:rsidRPr="000C043B">
              <w:rPr>
                <w:sz w:val="22"/>
                <w:szCs w:val="22"/>
                <w:highlight w:val="lightGray"/>
                <w:lang w:val="en-GB"/>
              </w:rPr>
              <w:t>[The tenderer has misrepresented or failed to supply the information required.]</w:t>
            </w:r>
          </w:p>
        </w:tc>
      </w:tr>
      <w:tr w:rsidR="005F729B" w:rsidRPr="0020702B">
        <w:trPr>
          <w:cantSplit/>
        </w:trPr>
        <w:tc>
          <w:tcPr>
            <w:tcW w:w="1276" w:type="dxa"/>
          </w:tcPr>
          <w:p w:rsidR="005F729B" w:rsidRPr="00EA7377" w:rsidRDefault="005F729B" w:rsidP="005C4ADA">
            <w:pPr>
              <w:spacing w:before="120" w:after="120"/>
              <w:jc w:val="both"/>
              <w:rPr>
                <w:b/>
                <w:bCs/>
                <w:sz w:val="22"/>
                <w:szCs w:val="22"/>
                <w:lang w:val="en-GB"/>
              </w:rPr>
            </w:pPr>
          </w:p>
        </w:tc>
        <w:tc>
          <w:tcPr>
            <w:tcW w:w="2693"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394" w:type="dxa"/>
          </w:tcPr>
          <w:p w:rsidR="005F729B" w:rsidRPr="00BC3353" w:rsidRDefault="005F729B" w:rsidP="005C4ADA">
            <w:pPr>
              <w:spacing w:before="120" w:after="120"/>
              <w:jc w:val="both"/>
              <w:rPr>
                <w:sz w:val="22"/>
                <w:szCs w:val="22"/>
                <w:lang w:val="en-GB"/>
              </w:rPr>
            </w:pPr>
            <w:r w:rsidRPr="000C043B">
              <w:rPr>
                <w:sz w:val="22"/>
                <w:szCs w:val="22"/>
                <w:highlight w:val="lightGray"/>
                <w:lang w:val="en-GB"/>
              </w:rPr>
              <w:t>[The tenderer was previously involved in the preparation of procurement documents, this entailing a distortion of competition which cannot be remedied otherwise.]</w:t>
            </w:r>
          </w:p>
        </w:tc>
      </w:tr>
      <w:tr w:rsidR="005F729B" w:rsidRPr="0020702B">
        <w:trPr>
          <w:cantSplit/>
        </w:trPr>
        <w:tc>
          <w:tcPr>
            <w:tcW w:w="1276" w:type="dxa"/>
          </w:tcPr>
          <w:p w:rsidR="005F729B" w:rsidRPr="00EA7377" w:rsidRDefault="005F729B" w:rsidP="005C4ADA">
            <w:pPr>
              <w:spacing w:before="120" w:after="120"/>
              <w:jc w:val="both"/>
              <w:rPr>
                <w:b/>
                <w:bCs/>
                <w:sz w:val="22"/>
                <w:szCs w:val="22"/>
                <w:lang w:val="en-GB"/>
              </w:rPr>
            </w:pPr>
          </w:p>
        </w:tc>
        <w:tc>
          <w:tcPr>
            <w:tcW w:w="2693"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394" w:type="dxa"/>
          </w:tcPr>
          <w:p w:rsidR="005F729B" w:rsidRPr="00BC3353" w:rsidRDefault="005F729B" w:rsidP="00BC3353">
            <w:pPr>
              <w:spacing w:before="120" w:after="120"/>
              <w:jc w:val="both"/>
              <w:rPr>
                <w:sz w:val="22"/>
                <w:szCs w:val="22"/>
                <w:highlight w:val="lightGray"/>
                <w:lang w:val="en-GB"/>
              </w:rPr>
            </w:pPr>
            <w:r w:rsidRPr="000C043B">
              <w:rPr>
                <w:sz w:val="22"/>
                <w:szCs w:val="22"/>
                <w:highlight w:val="lightGray"/>
                <w:lang w:val="en-GB"/>
              </w:rPr>
              <w:t>[The tenderer does not meet the selection criteria.]</w:t>
            </w:r>
          </w:p>
        </w:tc>
      </w:tr>
      <w:tr w:rsidR="005F729B" w:rsidRPr="00EA7377">
        <w:trPr>
          <w:cantSplit/>
        </w:trPr>
        <w:tc>
          <w:tcPr>
            <w:tcW w:w="1276" w:type="dxa"/>
          </w:tcPr>
          <w:p w:rsidR="005F729B" w:rsidRPr="00EA7377" w:rsidRDefault="005F729B" w:rsidP="005C4ADA">
            <w:pPr>
              <w:spacing w:before="120" w:after="120"/>
              <w:jc w:val="both"/>
              <w:rPr>
                <w:b/>
                <w:bCs/>
                <w:sz w:val="22"/>
                <w:szCs w:val="22"/>
                <w:lang w:val="en-GB"/>
              </w:rPr>
            </w:pPr>
          </w:p>
        </w:tc>
        <w:tc>
          <w:tcPr>
            <w:tcW w:w="2693"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394" w:type="dxa"/>
          </w:tcPr>
          <w:p w:rsidR="005F729B" w:rsidRPr="00BC3353" w:rsidRDefault="005F729B" w:rsidP="00BC3353">
            <w:pPr>
              <w:spacing w:before="120" w:after="120"/>
              <w:jc w:val="both"/>
              <w:rPr>
                <w:sz w:val="22"/>
                <w:szCs w:val="22"/>
                <w:highlight w:val="lightGray"/>
                <w:lang w:val="en-GB"/>
              </w:rPr>
            </w:pPr>
            <w:r>
              <w:rPr>
                <w:sz w:val="22"/>
                <w:szCs w:val="22"/>
                <w:highlight w:val="lightGray"/>
              </w:rPr>
              <w:t>[&lt;</w:t>
            </w:r>
            <w:r w:rsidRPr="00DF12A1">
              <w:rPr>
                <w:sz w:val="22"/>
                <w:szCs w:val="22"/>
                <w:highlight w:val="yellow"/>
                <w:lang w:val="en-GB"/>
              </w:rPr>
              <w:t>Otherreason</w:t>
            </w:r>
            <w:r>
              <w:rPr>
                <w:sz w:val="22"/>
                <w:szCs w:val="22"/>
                <w:highlight w:val="lightGray"/>
              </w:rPr>
              <w:t>&gt;]</w:t>
            </w:r>
          </w:p>
        </w:tc>
      </w:tr>
    </w:tbl>
    <w:p w:rsidR="005F729B" w:rsidRPr="00EA7377" w:rsidRDefault="005F729B" w:rsidP="000C043B">
      <w:pPr>
        <w:spacing w:before="240" w:after="120"/>
        <w:jc w:val="both"/>
        <w:rPr>
          <w:b/>
          <w:bCs/>
          <w:sz w:val="22"/>
          <w:szCs w:val="22"/>
          <w:lang w:val="en-GB"/>
        </w:rPr>
      </w:pPr>
      <w:r>
        <w:rPr>
          <w:b/>
          <w:bCs/>
          <w:sz w:val="22"/>
          <w:szCs w:val="22"/>
          <w:lang w:val="en-GB"/>
        </w:rPr>
        <w:t>3.2</w:t>
      </w:r>
      <w:r>
        <w:rPr>
          <w:b/>
          <w:bCs/>
          <w:sz w:val="22"/>
          <w:szCs w:val="22"/>
          <w:lang w:val="en-GB"/>
        </w:rPr>
        <w:tab/>
      </w:r>
      <w:r w:rsidRPr="00EA7377">
        <w:rPr>
          <w:b/>
          <w:bCs/>
          <w:sz w:val="22"/>
          <w:szCs w:val="22"/>
          <w:lang w:val="en-GB"/>
        </w:rPr>
        <w:t>Technical compliance</w:t>
      </w:r>
    </w:p>
    <w:p w:rsidR="005F729B" w:rsidRPr="00EA7377" w:rsidRDefault="005F729B" w:rsidP="000C043B">
      <w:pPr>
        <w:ind w:left="709" w:right="-454"/>
        <w:jc w:val="both"/>
        <w:rPr>
          <w:sz w:val="22"/>
          <w:szCs w:val="22"/>
          <w:lang w:val="en-GB"/>
        </w:rPr>
      </w:pPr>
      <w:r w:rsidRPr="00EA7377">
        <w:rPr>
          <w:sz w:val="22"/>
          <w:szCs w:val="22"/>
          <w:lang w:val="en-GB"/>
        </w:rPr>
        <w:t xml:space="preserve">Each evaluator on 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 xml:space="preserve">ommittee used the </w:t>
      </w:r>
      <w:r>
        <w:rPr>
          <w:sz w:val="22"/>
          <w:szCs w:val="22"/>
          <w:lang w:val="en-GB"/>
        </w:rPr>
        <w:t>t</w:t>
      </w:r>
      <w:r w:rsidRPr="00EA7377">
        <w:rPr>
          <w:sz w:val="22"/>
          <w:szCs w:val="22"/>
          <w:lang w:val="en-GB"/>
        </w:rPr>
        <w:t xml:space="preserve">echnical evaluation grid included in the tender dossier to assess the compliance of each of the tenders with the technical requirements of the tender dossier. The completed </w:t>
      </w:r>
      <w:r>
        <w:rPr>
          <w:sz w:val="22"/>
          <w:szCs w:val="22"/>
          <w:lang w:val="en-GB"/>
        </w:rPr>
        <w:t>t</w:t>
      </w:r>
      <w:r w:rsidRPr="00EA7377">
        <w:rPr>
          <w:sz w:val="22"/>
          <w:szCs w:val="22"/>
          <w:lang w:val="en-GB"/>
        </w:rPr>
        <w:t>echnical evaluation grids are attached.</w:t>
      </w:r>
    </w:p>
    <w:p w:rsidR="005F729B" w:rsidRPr="00EA7377" w:rsidRDefault="005F729B" w:rsidP="000C043B">
      <w:pPr>
        <w:spacing w:before="120"/>
        <w:ind w:left="709" w:right="-454" w:hanging="425"/>
        <w:rPr>
          <w:i/>
          <w:iCs/>
          <w:sz w:val="22"/>
          <w:szCs w:val="22"/>
          <w:lang w:val="en-GB"/>
        </w:rPr>
      </w:pPr>
      <w:r w:rsidRPr="00576EF8">
        <w:rPr>
          <w:sz w:val="22"/>
          <w:szCs w:val="22"/>
          <w:highlight w:val="yellow"/>
          <w:lang w:val="en-GB"/>
        </w:rPr>
        <w:t>[If clarifications were requested from any tenderers</w:t>
      </w:r>
      <w:r w:rsidRPr="00576EF8">
        <w:rPr>
          <w:i/>
          <w:iCs/>
          <w:sz w:val="22"/>
          <w:szCs w:val="22"/>
          <w:highlight w:val="yellow"/>
          <w:lang w:val="en-GB"/>
        </w:rPr>
        <w:t xml:space="preserve"> :</w:t>
      </w:r>
    </w:p>
    <w:p w:rsidR="005F729B" w:rsidRPr="00EA7377" w:rsidRDefault="005F729B" w:rsidP="000C043B">
      <w:pPr>
        <w:spacing w:before="120" w:after="120"/>
        <w:ind w:left="709" w:right="-454"/>
        <w:jc w:val="both"/>
        <w:rPr>
          <w:sz w:val="22"/>
          <w:szCs w:val="22"/>
          <w:lang w:val="en-GB"/>
        </w:rPr>
      </w:pPr>
      <w:r w:rsidRPr="00831F35">
        <w:rPr>
          <w:sz w:val="22"/>
          <w:szCs w:val="22"/>
          <w:highlight w:val="lightGray"/>
          <w:lang w:val="en-GB"/>
        </w:rPr>
        <w:t xml:space="preserve">With the agreement of the other </w:t>
      </w:r>
      <w:r>
        <w:rPr>
          <w:sz w:val="22"/>
          <w:szCs w:val="22"/>
          <w:highlight w:val="lightGray"/>
          <w:lang w:val="en-GB"/>
        </w:rPr>
        <w:t>e</w:t>
      </w:r>
      <w:r w:rsidRPr="00831F35">
        <w:rPr>
          <w:sz w:val="22"/>
          <w:szCs w:val="22"/>
          <w:highlight w:val="lightGray"/>
          <w:lang w:val="en-GB"/>
        </w:rPr>
        <w:t xml:space="preserve">valuation </w:t>
      </w:r>
      <w:r>
        <w:rPr>
          <w:sz w:val="22"/>
          <w:szCs w:val="22"/>
          <w:highlight w:val="lightGray"/>
          <w:lang w:val="en-GB"/>
        </w:rPr>
        <w:t>c</w:t>
      </w:r>
      <w:r w:rsidRPr="00831F35">
        <w:rPr>
          <w:sz w:val="22"/>
          <w:szCs w:val="22"/>
          <w:highlight w:val="lightGray"/>
          <w:lang w:val="en-GB"/>
        </w:rPr>
        <w:t xml:space="preserve">ommittee members, the </w:t>
      </w:r>
      <w:r>
        <w:rPr>
          <w:sz w:val="22"/>
          <w:szCs w:val="22"/>
          <w:highlight w:val="lightGray"/>
          <w:lang w:val="en-GB"/>
        </w:rPr>
        <w:t>c</w:t>
      </w:r>
      <w:r w:rsidRPr="00831F35">
        <w:rPr>
          <w:sz w:val="22"/>
          <w:szCs w:val="22"/>
          <w:highlight w:val="lightGray"/>
          <w:lang w:val="en-GB"/>
        </w:rPr>
        <w:t>hairperson wrote to the following tenderers whose tenders required clarification, offering them the possibility to respond by &lt;</w:t>
      </w:r>
      <w:r w:rsidRPr="00831F35">
        <w:rPr>
          <w:sz w:val="22"/>
          <w:szCs w:val="22"/>
          <w:highlight w:val="yellow"/>
          <w:lang w:val="en-GB"/>
        </w:rPr>
        <w:t>within a reasonable timelimitfixed by the evaluation committee</w:t>
      </w:r>
      <w:r w:rsidRPr="00831F35">
        <w:rPr>
          <w:sz w:val="22"/>
          <w:szCs w:val="22"/>
          <w:highlight w:val="lightGray"/>
          <w:lang w:val="en-GB"/>
        </w:rPr>
        <w:t xml:space="preserve">&gt;(all correspondence is attached in the </w:t>
      </w:r>
      <w:r>
        <w:rPr>
          <w:sz w:val="22"/>
          <w:szCs w:val="22"/>
          <w:highlight w:val="lightGray"/>
          <w:lang w:val="en-GB"/>
        </w:rPr>
        <w:t>a</w:t>
      </w:r>
      <w:r w:rsidRPr="00831F35">
        <w:rPr>
          <w:sz w:val="22"/>
          <w:szCs w:val="22"/>
          <w:highlight w:val="lightGray"/>
          <w:lang w:val="en-GB"/>
        </w:rPr>
        <w:t>nnex indicated):</w:t>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984"/>
        <w:gridCol w:w="1418"/>
        <w:gridCol w:w="4252"/>
      </w:tblGrid>
      <w:tr w:rsidR="005F729B" w:rsidRPr="0020702B">
        <w:trPr>
          <w:cantSplit/>
        </w:trPr>
        <w:tc>
          <w:tcPr>
            <w:tcW w:w="2127"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 envelope No</w:t>
            </w:r>
          </w:p>
        </w:tc>
        <w:tc>
          <w:tcPr>
            <w:tcW w:w="1984"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Tenderer name</w:t>
            </w:r>
          </w:p>
        </w:tc>
        <w:tc>
          <w:tcPr>
            <w:tcW w:w="1418"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Lot number*</w:t>
            </w:r>
          </w:p>
        </w:tc>
        <w:tc>
          <w:tcPr>
            <w:tcW w:w="4252"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Summary of exchange of correspondence</w:t>
            </w:r>
          </w:p>
        </w:tc>
      </w:tr>
      <w:tr w:rsidR="005F729B" w:rsidRPr="0020702B">
        <w:trPr>
          <w:cantSplit/>
        </w:trPr>
        <w:tc>
          <w:tcPr>
            <w:tcW w:w="2127" w:type="dxa"/>
          </w:tcPr>
          <w:p w:rsidR="005F729B" w:rsidRPr="00EA7377" w:rsidRDefault="005F729B" w:rsidP="005C4ADA">
            <w:pPr>
              <w:spacing w:before="120" w:after="120"/>
              <w:jc w:val="both"/>
              <w:rPr>
                <w:b/>
                <w:bCs/>
                <w:sz w:val="22"/>
                <w:szCs w:val="22"/>
                <w:lang w:val="en-GB"/>
              </w:rPr>
            </w:pPr>
          </w:p>
        </w:tc>
        <w:tc>
          <w:tcPr>
            <w:tcW w:w="1984"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252" w:type="dxa"/>
          </w:tcPr>
          <w:p w:rsidR="005F729B" w:rsidRPr="00EA7377" w:rsidRDefault="005F729B" w:rsidP="005C4ADA">
            <w:pPr>
              <w:spacing w:before="120" w:after="120"/>
              <w:jc w:val="both"/>
              <w:rPr>
                <w:sz w:val="22"/>
                <w:szCs w:val="22"/>
                <w:lang w:val="en-GB"/>
              </w:rPr>
            </w:pPr>
          </w:p>
        </w:tc>
      </w:tr>
      <w:tr w:rsidR="005F729B" w:rsidRPr="0020702B">
        <w:trPr>
          <w:cantSplit/>
        </w:trPr>
        <w:tc>
          <w:tcPr>
            <w:tcW w:w="2127" w:type="dxa"/>
          </w:tcPr>
          <w:p w:rsidR="005F729B" w:rsidRPr="00EA7377" w:rsidRDefault="005F729B" w:rsidP="005C4ADA">
            <w:pPr>
              <w:spacing w:before="120" w:after="120"/>
              <w:jc w:val="both"/>
              <w:rPr>
                <w:b/>
                <w:bCs/>
                <w:sz w:val="22"/>
                <w:szCs w:val="22"/>
                <w:lang w:val="en-GB"/>
              </w:rPr>
            </w:pPr>
          </w:p>
        </w:tc>
        <w:tc>
          <w:tcPr>
            <w:tcW w:w="1984"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252" w:type="dxa"/>
          </w:tcPr>
          <w:p w:rsidR="005F729B" w:rsidRPr="00EA7377" w:rsidRDefault="005F729B" w:rsidP="005C4ADA">
            <w:pPr>
              <w:spacing w:before="120" w:after="120"/>
              <w:jc w:val="both"/>
              <w:rPr>
                <w:sz w:val="22"/>
                <w:szCs w:val="22"/>
                <w:lang w:val="en-GB"/>
              </w:rPr>
            </w:pPr>
          </w:p>
        </w:tc>
      </w:tr>
      <w:tr w:rsidR="005F729B" w:rsidRPr="0020702B">
        <w:trPr>
          <w:cantSplit/>
        </w:trPr>
        <w:tc>
          <w:tcPr>
            <w:tcW w:w="2127" w:type="dxa"/>
          </w:tcPr>
          <w:p w:rsidR="005F729B" w:rsidRPr="00EA7377" w:rsidRDefault="005F729B" w:rsidP="005C4ADA">
            <w:pPr>
              <w:spacing w:before="120" w:after="120"/>
              <w:jc w:val="both"/>
              <w:rPr>
                <w:b/>
                <w:bCs/>
                <w:sz w:val="22"/>
                <w:szCs w:val="22"/>
                <w:lang w:val="en-GB"/>
              </w:rPr>
            </w:pPr>
          </w:p>
        </w:tc>
        <w:tc>
          <w:tcPr>
            <w:tcW w:w="1984"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252" w:type="dxa"/>
          </w:tcPr>
          <w:p w:rsidR="005F729B" w:rsidRPr="00EA7377" w:rsidRDefault="005F729B" w:rsidP="005C4ADA">
            <w:pPr>
              <w:spacing w:before="120" w:after="120"/>
              <w:jc w:val="both"/>
              <w:rPr>
                <w:sz w:val="22"/>
                <w:szCs w:val="22"/>
                <w:lang w:val="en-GB"/>
              </w:rPr>
            </w:pPr>
          </w:p>
        </w:tc>
      </w:tr>
    </w:tbl>
    <w:p w:rsidR="005F729B" w:rsidRDefault="005F729B" w:rsidP="00084507">
      <w:pPr>
        <w:spacing w:before="120" w:after="120"/>
        <w:ind w:left="426"/>
        <w:jc w:val="both"/>
        <w:rPr>
          <w:sz w:val="22"/>
          <w:szCs w:val="22"/>
          <w:lang w:val="en-GB"/>
        </w:rPr>
      </w:pPr>
      <w:r w:rsidRPr="000C043B">
        <w:rPr>
          <w:sz w:val="22"/>
          <w:szCs w:val="22"/>
          <w:highlight w:val="lightGray"/>
          <w:lang w:val="en-GB"/>
        </w:rPr>
        <w:t>]</w:t>
      </w:r>
    </w:p>
    <w:p w:rsidR="005F729B" w:rsidRPr="00EA7377" w:rsidRDefault="005F729B" w:rsidP="000C043B">
      <w:pPr>
        <w:spacing w:before="120" w:after="240"/>
        <w:ind w:left="709" w:right="-454"/>
        <w:jc w:val="both"/>
        <w:rPr>
          <w:sz w:val="22"/>
          <w:szCs w:val="22"/>
          <w:lang w:val="en-GB"/>
        </w:rPr>
      </w:pPr>
      <w:r w:rsidRPr="00EA7377">
        <w:rPr>
          <w:sz w:val="22"/>
          <w:szCs w:val="22"/>
          <w:lang w:val="en-GB"/>
        </w:rPr>
        <w:t xml:space="preserve">After discussing the individual conclusions of the </w:t>
      </w:r>
      <w:r>
        <w:rPr>
          <w:sz w:val="22"/>
          <w:szCs w:val="22"/>
          <w:lang w:val="en-GB"/>
        </w:rPr>
        <w:t>e</w:t>
      </w:r>
      <w:r w:rsidRPr="00EA7377">
        <w:rPr>
          <w:sz w:val="22"/>
          <w:szCs w:val="22"/>
          <w:lang w:val="en-GB"/>
        </w:rPr>
        <w:t xml:space="preserve">valuators, 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concluded that the following tenders were technically non-compliant and should not be considered further:</w:t>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984"/>
        <w:gridCol w:w="1418"/>
        <w:gridCol w:w="4252"/>
      </w:tblGrid>
      <w:tr w:rsidR="005F729B" w:rsidRPr="00EA7377">
        <w:trPr>
          <w:cantSplit/>
          <w:tblHeader/>
        </w:trPr>
        <w:tc>
          <w:tcPr>
            <w:tcW w:w="2127"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 envelope No</w:t>
            </w:r>
          </w:p>
        </w:tc>
        <w:tc>
          <w:tcPr>
            <w:tcW w:w="1984"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Tenderer name</w:t>
            </w:r>
          </w:p>
        </w:tc>
        <w:tc>
          <w:tcPr>
            <w:tcW w:w="1418"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Lot number*</w:t>
            </w:r>
          </w:p>
        </w:tc>
        <w:tc>
          <w:tcPr>
            <w:tcW w:w="4252" w:type="dxa"/>
            <w:shd w:val="pct10" w:color="auto" w:fill="FFFFFF"/>
          </w:tcPr>
          <w:p w:rsidR="005F729B" w:rsidRPr="00EA7377" w:rsidRDefault="005F729B" w:rsidP="005C4ADA">
            <w:pPr>
              <w:spacing w:before="120" w:after="120"/>
              <w:jc w:val="center"/>
              <w:rPr>
                <w:b/>
                <w:bCs/>
                <w:sz w:val="22"/>
                <w:szCs w:val="22"/>
                <w:lang w:val="en-GB"/>
              </w:rPr>
            </w:pPr>
            <w:r w:rsidRPr="00EA7377">
              <w:rPr>
                <w:b/>
                <w:bCs/>
                <w:sz w:val="22"/>
                <w:szCs w:val="22"/>
                <w:lang w:val="en-GB"/>
              </w:rPr>
              <w:t>Reason</w:t>
            </w:r>
          </w:p>
        </w:tc>
      </w:tr>
      <w:tr w:rsidR="005F729B" w:rsidRPr="0020702B">
        <w:trPr>
          <w:cantSplit/>
        </w:trPr>
        <w:tc>
          <w:tcPr>
            <w:tcW w:w="2127" w:type="dxa"/>
          </w:tcPr>
          <w:p w:rsidR="005F729B" w:rsidRPr="00EA7377" w:rsidRDefault="005F729B" w:rsidP="005C4ADA">
            <w:pPr>
              <w:spacing w:before="120" w:after="120"/>
              <w:jc w:val="both"/>
              <w:rPr>
                <w:b/>
                <w:bCs/>
                <w:sz w:val="22"/>
                <w:szCs w:val="22"/>
                <w:lang w:val="en-GB"/>
              </w:rPr>
            </w:pPr>
          </w:p>
        </w:tc>
        <w:tc>
          <w:tcPr>
            <w:tcW w:w="1984"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252" w:type="dxa"/>
          </w:tcPr>
          <w:p w:rsidR="005F729B" w:rsidRPr="00BC3353" w:rsidRDefault="005F729B" w:rsidP="005C4ADA">
            <w:pPr>
              <w:spacing w:before="120" w:after="120"/>
              <w:jc w:val="both"/>
              <w:rPr>
                <w:sz w:val="22"/>
                <w:szCs w:val="22"/>
                <w:lang w:val="en-GB"/>
              </w:rPr>
            </w:pPr>
            <w:r w:rsidRPr="000C043B">
              <w:rPr>
                <w:sz w:val="22"/>
                <w:szCs w:val="22"/>
                <w:lang w:val="en-GB"/>
              </w:rPr>
              <w:t>[</w:t>
            </w:r>
            <w:r w:rsidRPr="000C043B">
              <w:rPr>
                <w:sz w:val="22"/>
                <w:szCs w:val="22"/>
                <w:highlight w:val="lightGray"/>
                <w:lang w:val="en-GB"/>
              </w:rPr>
              <w:t>The tender does not comply with the minimum requirements specified in the procurement documents.]</w:t>
            </w:r>
          </w:p>
        </w:tc>
      </w:tr>
      <w:tr w:rsidR="005F729B" w:rsidRPr="0020702B">
        <w:trPr>
          <w:cantSplit/>
        </w:trPr>
        <w:tc>
          <w:tcPr>
            <w:tcW w:w="2127" w:type="dxa"/>
          </w:tcPr>
          <w:p w:rsidR="005F729B" w:rsidRPr="00EA7377" w:rsidRDefault="005F729B" w:rsidP="005C4ADA">
            <w:pPr>
              <w:spacing w:before="120" w:after="120"/>
              <w:jc w:val="both"/>
              <w:rPr>
                <w:b/>
                <w:bCs/>
                <w:sz w:val="22"/>
                <w:szCs w:val="22"/>
                <w:lang w:val="en-GB"/>
              </w:rPr>
            </w:pPr>
          </w:p>
        </w:tc>
        <w:tc>
          <w:tcPr>
            <w:tcW w:w="1984"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252" w:type="dxa"/>
          </w:tcPr>
          <w:p w:rsidR="005F729B" w:rsidRPr="00BC3353" w:rsidRDefault="005F729B" w:rsidP="00BC3353">
            <w:pPr>
              <w:spacing w:before="120" w:after="120"/>
              <w:jc w:val="both"/>
              <w:rPr>
                <w:sz w:val="22"/>
                <w:szCs w:val="22"/>
                <w:lang w:val="en-GB"/>
              </w:rPr>
            </w:pPr>
            <w:r w:rsidRPr="000C043B">
              <w:rPr>
                <w:sz w:val="22"/>
                <w:szCs w:val="22"/>
                <w:lang w:val="en-GB"/>
              </w:rPr>
              <w:t>[</w:t>
            </w:r>
            <w:r w:rsidRPr="000C043B">
              <w:rPr>
                <w:sz w:val="22"/>
                <w:szCs w:val="22"/>
                <w:highlight w:val="lightGray"/>
                <w:lang w:val="en-GB"/>
              </w:rPr>
              <w:t>The tender does not meet the minimum quality levels.</w:t>
            </w:r>
            <w:r w:rsidRPr="000C043B">
              <w:rPr>
                <w:sz w:val="22"/>
                <w:szCs w:val="22"/>
                <w:lang w:val="en-GB"/>
              </w:rPr>
              <w:t>]</w:t>
            </w:r>
          </w:p>
        </w:tc>
      </w:tr>
      <w:tr w:rsidR="005F729B" w:rsidRPr="0020702B">
        <w:trPr>
          <w:cantSplit/>
        </w:trPr>
        <w:tc>
          <w:tcPr>
            <w:tcW w:w="2127" w:type="dxa"/>
          </w:tcPr>
          <w:p w:rsidR="005F729B" w:rsidRPr="00EA7377" w:rsidRDefault="005F729B" w:rsidP="005C4ADA">
            <w:pPr>
              <w:spacing w:before="120" w:after="120"/>
              <w:jc w:val="both"/>
              <w:rPr>
                <w:b/>
                <w:bCs/>
                <w:sz w:val="22"/>
                <w:szCs w:val="22"/>
                <w:lang w:val="en-GB"/>
              </w:rPr>
            </w:pPr>
          </w:p>
        </w:tc>
        <w:tc>
          <w:tcPr>
            <w:tcW w:w="1984" w:type="dxa"/>
          </w:tcPr>
          <w:p w:rsidR="005F729B" w:rsidRPr="00EA7377" w:rsidRDefault="005F729B" w:rsidP="005C4ADA">
            <w:pPr>
              <w:spacing w:before="120" w:after="120"/>
              <w:jc w:val="both"/>
              <w:rPr>
                <w:sz w:val="22"/>
                <w:szCs w:val="22"/>
                <w:lang w:val="en-GB"/>
              </w:rPr>
            </w:pPr>
          </w:p>
        </w:tc>
        <w:tc>
          <w:tcPr>
            <w:tcW w:w="1418" w:type="dxa"/>
          </w:tcPr>
          <w:p w:rsidR="005F729B" w:rsidRPr="00EA7377" w:rsidRDefault="005F729B" w:rsidP="005C4ADA">
            <w:pPr>
              <w:spacing w:before="120" w:after="120"/>
              <w:jc w:val="both"/>
              <w:rPr>
                <w:sz w:val="22"/>
                <w:szCs w:val="22"/>
                <w:lang w:val="en-GB"/>
              </w:rPr>
            </w:pPr>
          </w:p>
        </w:tc>
        <w:tc>
          <w:tcPr>
            <w:tcW w:w="4252" w:type="dxa"/>
          </w:tcPr>
          <w:p w:rsidR="005F729B" w:rsidRPr="00EA7377" w:rsidRDefault="005F729B" w:rsidP="005C4ADA">
            <w:pPr>
              <w:spacing w:before="120" w:after="120"/>
              <w:jc w:val="both"/>
              <w:rPr>
                <w:sz w:val="22"/>
                <w:szCs w:val="22"/>
                <w:lang w:val="en-GB"/>
              </w:rPr>
            </w:pPr>
          </w:p>
        </w:tc>
      </w:tr>
    </w:tbl>
    <w:p w:rsidR="005F729B" w:rsidRPr="00EA7377" w:rsidRDefault="005F729B" w:rsidP="000C043B">
      <w:pPr>
        <w:spacing w:before="240" w:after="120"/>
        <w:jc w:val="both"/>
        <w:rPr>
          <w:b/>
          <w:bCs/>
          <w:sz w:val="22"/>
          <w:szCs w:val="22"/>
          <w:lang w:val="en-GB"/>
        </w:rPr>
      </w:pPr>
      <w:r>
        <w:rPr>
          <w:b/>
          <w:bCs/>
          <w:sz w:val="22"/>
          <w:szCs w:val="22"/>
          <w:lang w:val="en-GB"/>
        </w:rPr>
        <w:t>3.3</w:t>
      </w:r>
      <w:r>
        <w:rPr>
          <w:b/>
          <w:bCs/>
          <w:sz w:val="22"/>
          <w:szCs w:val="22"/>
          <w:lang w:val="en-GB"/>
        </w:rPr>
        <w:tab/>
      </w:r>
      <w:r w:rsidRPr="00EA7377">
        <w:rPr>
          <w:b/>
          <w:bCs/>
          <w:sz w:val="22"/>
          <w:szCs w:val="22"/>
          <w:lang w:val="en-GB"/>
        </w:rPr>
        <w:t>Financial evaluation</w:t>
      </w:r>
    </w:p>
    <w:p w:rsidR="005F729B" w:rsidRPr="00EA7377" w:rsidRDefault="005F729B" w:rsidP="00084507">
      <w:pPr>
        <w:ind w:left="851"/>
        <w:jc w:val="both"/>
        <w:rPr>
          <w:sz w:val="22"/>
          <w:szCs w:val="22"/>
          <w:lang w:val="en-GB"/>
        </w:rPr>
      </w:pPr>
      <w:r w:rsidRPr="00EA7377">
        <w:rPr>
          <w:sz w:val="22"/>
          <w:szCs w:val="22"/>
          <w:lang w:val="en-GB"/>
        </w:rPr>
        <w:t xml:space="preserve">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checked the technically compliant tenders for arithmetic errors.</w:t>
      </w:r>
    </w:p>
    <w:p w:rsidR="005F729B" w:rsidRPr="00EA7377" w:rsidRDefault="005F729B" w:rsidP="00084507">
      <w:pPr>
        <w:spacing w:before="120" w:after="120"/>
        <w:ind w:left="851"/>
        <w:jc w:val="both"/>
        <w:rPr>
          <w:sz w:val="22"/>
          <w:szCs w:val="22"/>
          <w:lang w:val="en-GB"/>
        </w:rPr>
      </w:pPr>
      <w:r w:rsidRPr="00576EF8">
        <w:rPr>
          <w:sz w:val="22"/>
          <w:szCs w:val="22"/>
          <w:highlight w:val="yellow"/>
          <w:lang w:val="en-GB"/>
        </w:rPr>
        <w:t>[If any arithmetic errors were found:</w:t>
      </w:r>
    </w:p>
    <w:p w:rsidR="005F729B" w:rsidRPr="00831F35" w:rsidRDefault="005F729B" w:rsidP="00084507">
      <w:pPr>
        <w:ind w:left="851"/>
        <w:jc w:val="both"/>
        <w:rPr>
          <w:sz w:val="22"/>
          <w:szCs w:val="22"/>
          <w:highlight w:val="lightGray"/>
          <w:lang w:val="en-GB"/>
        </w:rPr>
      </w:pPr>
      <w:r w:rsidRPr="00831F35">
        <w:rPr>
          <w:sz w:val="22"/>
          <w:szCs w:val="22"/>
          <w:highlight w:val="lightGray"/>
          <w:lang w:val="en-GB"/>
        </w:rPr>
        <w:t>As stated in the instructions to tenderers, arithmetic errors were corrected on the following basis:</w:t>
      </w:r>
    </w:p>
    <w:p w:rsidR="005F729B" w:rsidRPr="00831F35" w:rsidRDefault="005F729B" w:rsidP="00084507">
      <w:pPr>
        <w:numPr>
          <w:ilvl w:val="0"/>
          <w:numId w:val="28"/>
        </w:numPr>
        <w:tabs>
          <w:tab w:val="clear" w:pos="360"/>
          <w:tab w:val="num" w:pos="1418"/>
        </w:tabs>
        <w:ind w:left="1418"/>
        <w:jc w:val="both"/>
        <w:rPr>
          <w:sz w:val="22"/>
          <w:szCs w:val="22"/>
          <w:highlight w:val="lightGray"/>
          <w:lang w:val="en-GB"/>
        </w:rPr>
      </w:pPr>
      <w:r w:rsidRPr="00831F35">
        <w:rPr>
          <w:sz w:val="22"/>
          <w:szCs w:val="22"/>
          <w:highlight w:val="lightGray"/>
          <w:lang w:val="en-GB"/>
        </w:rPr>
        <w:t>Where there was a discrepancy between amounts in figures and in words, the amount in words prevailed</w:t>
      </w:r>
    </w:p>
    <w:p w:rsidR="005F729B" w:rsidRPr="00831F35" w:rsidRDefault="005F729B" w:rsidP="00084507">
      <w:pPr>
        <w:numPr>
          <w:ilvl w:val="0"/>
          <w:numId w:val="28"/>
        </w:numPr>
        <w:tabs>
          <w:tab w:val="clear" w:pos="360"/>
          <w:tab w:val="num" w:pos="1418"/>
        </w:tabs>
        <w:ind w:left="1418"/>
        <w:jc w:val="both"/>
        <w:rPr>
          <w:sz w:val="22"/>
          <w:szCs w:val="22"/>
          <w:highlight w:val="lightGray"/>
          <w:lang w:val="en-GB"/>
        </w:rPr>
      </w:pPr>
      <w:r w:rsidRPr="00831F35">
        <w:rPr>
          <w:sz w:val="22"/>
          <w:szCs w:val="22"/>
          <w:highlight w:val="lightGray"/>
          <w:lang w:val="en-GB"/>
        </w:rPr>
        <w:t xml:space="preserve">Where there was a discrepancy between a unit price and the total amount derived from the multiplication of the unit price and the quantity, the unit price as quoted prevailed, except where the </w:t>
      </w:r>
      <w:r>
        <w:rPr>
          <w:sz w:val="22"/>
          <w:szCs w:val="22"/>
          <w:highlight w:val="lightGray"/>
          <w:lang w:val="en-GB"/>
        </w:rPr>
        <w:t>e</w:t>
      </w:r>
      <w:r w:rsidRPr="00831F35">
        <w:rPr>
          <w:sz w:val="22"/>
          <w:szCs w:val="22"/>
          <w:highlight w:val="lightGray"/>
          <w:lang w:val="en-GB"/>
        </w:rPr>
        <w:t xml:space="preserve">valuation </w:t>
      </w:r>
      <w:r>
        <w:rPr>
          <w:sz w:val="22"/>
          <w:szCs w:val="22"/>
          <w:highlight w:val="lightGray"/>
          <w:lang w:val="en-GB"/>
        </w:rPr>
        <w:t>c</w:t>
      </w:r>
      <w:r w:rsidRPr="00831F35">
        <w:rPr>
          <w:sz w:val="22"/>
          <w:szCs w:val="22"/>
          <w:highlight w:val="lightGray"/>
          <w:lang w:val="en-GB"/>
        </w:rPr>
        <w:t>ommittee agreed that there was an obvious error in the unit price, in which case the total amount as quoted prevailed</w:t>
      </w:r>
    </w:p>
    <w:p w:rsidR="005F729B" w:rsidRPr="00831F35" w:rsidRDefault="005F729B" w:rsidP="00084507">
      <w:pPr>
        <w:numPr>
          <w:ilvl w:val="0"/>
          <w:numId w:val="28"/>
        </w:numPr>
        <w:tabs>
          <w:tab w:val="clear" w:pos="360"/>
          <w:tab w:val="num" w:pos="1418"/>
        </w:tabs>
        <w:ind w:left="1418"/>
        <w:jc w:val="both"/>
        <w:rPr>
          <w:sz w:val="22"/>
          <w:szCs w:val="22"/>
          <w:highlight w:val="lightGray"/>
          <w:lang w:val="en-GB"/>
        </w:rPr>
      </w:pPr>
      <w:r w:rsidRPr="00831F35">
        <w:rPr>
          <w:sz w:val="22"/>
          <w:szCs w:val="22"/>
          <w:highlight w:val="lightGray"/>
          <w:lang w:val="en-GB"/>
        </w:rPr>
        <w:t>Where unconditional discounts applied to financial offers for individual lots, the discount was applied to the financial offer</w:t>
      </w:r>
    </w:p>
    <w:p w:rsidR="005F729B" w:rsidRPr="00EA7377" w:rsidRDefault="005F729B" w:rsidP="00084507">
      <w:pPr>
        <w:keepNext/>
        <w:keepLines/>
        <w:spacing w:before="120" w:after="120"/>
        <w:ind w:left="851"/>
        <w:jc w:val="both"/>
        <w:rPr>
          <w:sz w:val="22"/>
          <w:szCs w:val="22"/>
          <w:lang w:val="en-GB"/>
        </w:rPr>
      </w:pPr>
      <w:r w:rsidRPr="00831F35">
        <w:rPr>
          <w:sz w:val="22"/>
          <w:szCs w:val="22"/>
          <w:highlight w:val="lightGray"/>
          <w:lang w:val="en-GB"/>
        </w:rPr>
        <w:t>The following arithmetic corrections were made: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268"/>
        <w:gridCol w:w="992"/>
        <w:gridCol w:w="1700"/>
        <w:gridCol w:w="2155"/>
      </w:tblGrid>
      <w:tr w:rsidR="005F729B" w:rsidRPr="0020702B">
        <w:trPr>
          <w:cantSplit/>
          <w:tblHeader/>
          <w:jc w:val="center"/>
        </w:trPr>
        <w:tc>
          <w:tcPr>
            <w:tcW w:w="1418" w:type="dxa"/>
            <w:shd w:val="pct10" w:color="auto" w:fill="FFFFFF"/>
          </w:tcPr>
          <w:p w:rsidR="005F729B" w:rsidRPr="00EA7377" w:rsidRDefault="005F729B" w:rsidP="004360FB">
            <w:pPr>
              <w:keepNext/>
              <w:keepLines/>
              <w:spacing w:before="120" w:after="120"/>
              <w:jc w:val="center"/>
              <w:rPr>
                <w:b/>
                <w:bCs/>
                <w:sz w:val="22"/>
                <w:szCs w:val="22"/>
                <w:lang w:val="en-GB"/>
              </w:rPr>
            </w:pPr>
            <w:r w:rsidRPr="00EA7377">
              <w:rPr>
                <w:b/>
                <w:bCs/>
                <w:sz w:val="22"/>
                <w:szCs w:val="22"/>
                <w:lang w:val="en-GB"/>
              </w:rPr>
              <w:t>Tender envelope No</w:t>
            </w:r>
          </w:p>
        </w:tc>
        <w:tc>
          <w:tcPr>
            <w:tcW w:w="2268" w:type="dxa"/>
            <w:shd w:val="pct10" w:color="auto" w:fill="FFFFFF"/>
          </w:tcPr>
          <w:p w:rsidR="005F729B" w:rsidRPr="00EA7377" w:rsidRDefault="005F729B" w:rsidP="004360FB">
            <w:pPr>
              <w:keepNext/>
              <w:keepLines/>
              <w:spacing w:before="120" w:after="120"/>
              <w:jc w:val="center"/>
              <w:rPr>
                <w:b/>
                <w:bCs/>
                <w:sz w:val="22"/>
                <w:szCs w:val="22"/>
                <w:lang w:val="en-GB"/>
              </w:rPr>
            </w:pPr>
            <w:r w:rsidRPr="00EA7377">
              <w:rPr>
                <w:b/>
                <w:bCs/>
                <w:sz w:val="22"/>
                <w:szCs w:val="22"/>
                <w:lang w:val="en-GB"/>
              </w:rPr>
              <w:t>Tenderer name</w:t>
            </w:r>
          </w:p>
        </w:tc>
        <w:tc>
          <w:tcPr>
            <w:tcW w:w="992" w:type="dxa"/>
            <w:shd w:val="pct10" w:color="auto" w:fill="FFFFFF"/>
          </w:tcPr>
          <w:p w:rsidR="005F729B" w:rsidRPr="00EA7377" w:rsidRDefault="005F729B" w:rsidP="004360FB">
            <w:pPr>
              <w:keepNext/>
              <w:keepLines/>
              <w:spacing w:before="120" w:after="120"/>
              <w:jc w:val="center"/>
              <w:rPr>
                <w:b/>
                <w:bCs/>
                <w:sz w:val="22"/>
                <w:szCs w:val="22"/>
                <w:lang w:val="en-GB"/>
              </w:rPr>
            </w:pPr>
            <w:r w:rsidRPr="00EA7377">
              <w:rPr>
                <w:b/>
                <w:bCs/>
                <w:sz w:val="22"/>
                <w:szCs w:val="22"/>
                <w:lang w:val="en-GB"/>
              </w:rPr>
              <w:t>Lot number*</w:t>
            </w:r>
          </w:p>
        </w:tc>
        <w:tc>
          <w:tcPr>
            <w:tcW w:w="1700" w:type="dxa"/>
            <w:shd w:val="pct10" w:color="auto" w:fill="FFFFFF"/>
          </w:tcPr>
          <w:p w:rsidR="005F729B" w:rsidRPr="00EA7377" w:rsidRDefault="005F729B" w:rsidP="003F4F21">
            <w:pPr>
              <w:keepNext/>
              <w:keepLines/>
              <w:spacing w:before="120" w:after="120"/>
              <w:jc w:val="center"/>
              <w:rPr>
                <w:b/>
                <w:bCs/>
                <w:sz w:val="22"/>
                <w:szCs w:val="22"/>
                <w:lang w:val="en-GB"/>
              </w:rPr>
            </w:pPr>
            <w:r w:rsidRPr="00EA7377">
              <w:rPr>
                <w:b/>
                <w:bCs/>
                <w:sz w:val="22"/>
                <w:szCs w:val="22"/>
                <w:lang w:val="en-GB"/>
              </w:rPr>
              <w:t>Stated financial offer</w:t>
            </w:r>
            <w:r w:rsidRPr="00EA7377">
              <w:rPr>
                <w:b/>
                <w:bCs/>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 xml:space="preserve">] </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Pr>
                <w:b/>
                <w:bCs/>
                <w:sz w:val="22"/>
                <w:szCs w:val="22"/>
                <w:lang w:val="en-GB"/>
              </w:rPr>
              <w:t>]</w:t>
            </w:r>
          </w:p>
        </w:tc>
        <w:tc>
          <w:tcPr>
            <w:tcW w:w="2155" w:type="dxa"/>
            <w:shd w:val="pct10" w:color="auto" w:fill="FFFFFF"/>
          </w:tcPr>
          <w:p w:rsidR="005F729B" w:rsidRPr="00EA7377" w:rsidRDefault="005F729B" w:rsidP="003F4F21">
            <w:pPr>
              <w:keepNext/>
              <w:keepLines/>
              <w:spacing w:before="120" w:after="120"/>
              <w:jc w:val="center"/>
              <w:rPr>
                <w:b/>
                <w:bCs/>
                <w:sz w:val="22"/>
                <w:szCs w:val="22"/>
                <w:lang w:val="en-GB"/>
              </w:rPr>
            </w:pPr>
            <w:r w:rsidRPr="00EA7377">
              <w:rPr>
                <w:b/>
                <w:bCs/>
                <w:sz w:val="22"/>
                <w:szCs w:val="22"/>
                <w:lang w:val="en-GB"/>
              </w:rPr>
              <w:t>Arithmetically corrected financial offer</w:t>
            </w:r>
            <w:r w:rsidRPr="00EA7377">
              <w:rPr>
                <w:b/>
                <w:bCs/>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 xml:space="preserve">] </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Pr>
                <w:b/>
                <w:bCs/>
                <w:sz w:val="22"/>
                <w:szCs w:val="22"/>
                <w:lang w:val="en-GB"/>
              </w:rPr>
              <w:t>]</w:t>
            </w:r>
          </w:p>
        </w:tc>
      </w:tr>
      <w:tr w:rsidR="005F729B" w:rsidRPr="0020702B">
        <w:trPr>
          <w:cantSplit/>
          <w:jc w:val="center"/>
        </w:trPr>
        <w:tc>
          <w:tcPr>
            <w:tcW w:w="1418" w:type="dxa"/>
          </w:tcPr>
          <w:p w:rsidR="005F729B" w:rsidRPr="00EA7377" w:rsidRDefault="005F729B" w:rsidP="004360FB">
            <w:pPr>
              <w:keepNext/>
              <w:keepLines/>
              <w:spacing w:before="120" w:after="120"/>
              <w:jc w:val="both"/>
              <w:rPr>
                <w:b/>
                <w:bCs/>
                <w:sz w:val="22"/>
                <w:szCs w:val="22"/>
                <w:lang w:val="en-GB"/>
              </w:rPr>
            </w:pPr>
          </w:p>
        </w:tc>
        <w:tc>
          <w:tcPr>
            <w:tcW w:w="2268" w:type="dxa"/>
          </w:tcPr>
          <w:p w:rsidR="005F729B" w:rsidRPr="00EA7377" w:rsidRDefault="005F729B" w:rsidP="004360FB">
            <w:pPr>
              <w:keepNext/>
              <w:keepLines/>
              <w:spacing w:before="120" w:after="120"/>
              <w:jc w:val="both"/>
              <w:rPr>
                <w:sz w:val="22"/>
                <w:szCs w:val="22"/>
                <w:lang w:val="en-GB"/>
              </w:rPr>
            </w:pPr>
          </w:p>
        </w:tc>
        <w:tc>
          <w:tcPr>
            <w:tcW w:w="992" w:type="dxa"/>
          </w:tcPr>
          <w:p w:rsidR="005F729B" w:rsidRPr="00EA7377" w:rsidRDefault="005F729B" w:rsidP="004360FB">
            <w:pPr>
              <w:keepNext/>
              <w:keepLines/>
              <w:spacing w:before="120" w:after="120"/>
              <w:jc w:val="both"/>
              <w:rPr>
                <w:sz w:val="22"/>
                <w:szCs w:val="22"/>
                <w:lang w:val="en-GB"/>
              </w:rPr>
            </w:pPr>
          </w:p>
        </w:tc>
        <w:tc>
          <w:tcPr>
            <w:tcW w:w="1700" w:type="dxa"/>
          </w:tcPr>
          <w:p w:rsidR="005F729B" w:rsidRPr="00EA7377" w:rsidRDefault="005F729B" w:rsidP="004360FB">
            <w:pPr>
              <w:keepNext/>
              <w:keepLines/>
              <w:spacing w:before="120" w:after="120"/>
              <w:jc w:val="both"/>
              <w:rPr>
                <w:sz w:val="22"/>
                <w:szCs w:val="22"/>
                <w:lang w:val="en-GB"/>
              </w:rPr>
            </w:pPr>
          </w:p>
        </w:tc>
        <w:tc>
          <w:tcPr>
            <w:tcW w:w="2155" w:type="dxa"/>
          </w:tcPr>
          <w:p w:rsidR="005F729B" w:rsidRPr="00EA7377" w:rsidRDefault="005F729B" w:rsidP="004360FB">
            <w:pPr>
              <w:keepNext/>
              <w:keepLines/>
              <w:spacing w:before="120" w:after="120"/>
              <w:jc w:val="both"/>
              <w:rPr>
                <w:sz w:val="22"/>
                <w:szCs w:val="22"/>
                <w:lang w:val="en-GB"/>
              </w:rPr>
            </w:pPr>
          </w:p>
        </w:tc>
      </w:tr>
      <w:tr w:rsidR="005F729B" w:rsidRPr="0020702B">
        <w:trPr>
          <w:cantSplit/>
          <w:jc w:val="center"/>
        </w:trPr>
        <w:tc>
          <w:tcPr>
            <w:tcW w:w="1418" w:type="dxa"/>
          </w:tcPr>
          <w:p w:rsidR="005F729B" w:rsidRPr="00EA7377" w:rsidRDefault="005F729B" w:rsidP="004360FB">
            <w:pPr>
              <w:keepNext/>
              <w:keepLines/>
              <w:spacing w:before="120" w:after="120"/>
              <w:jc w:val="both"/>
              <w:rPr>
                <w:b/>
                <w:bCs/>
                <w:sz w:val="22"/>
                <w:szCs w:val="22"/>
                <w:lang w:val="en-GB"/>
              </w:rPr>
            </w:pPr>
          </w:p>
        </w:tc>
        <w:tc>
          <w:tcPr>
            <w:tcW w:w="2268" w:type="dxa"/>
          </w:tcPr>
          <w:p w:rsidR="005F729B" w:rsidRPr="00EA7377" w:rsidRDefault="005F729B" w:rsidP="004360FB">
            <w:pPr>
              <w:keepNext/>
              <w:keepLines/>
              <w:spacing w:before="120" w:after="120"/>
              <w:jc w:val="both"/>
              <w:rPr>
                <w:sz w:val="22"/>
                <w:szCs w:val="22"/>
                <w:lang w:val="en-GB"/>
              </w:rPr>
            </w:pPr>
          </w:p>
        </w:tc>
        <w:tc>
          <w:tcPr>
            <w:tcW w:w="992" w:type="dxa"/>
          </w:tcPr>
          <w:p w:rsidR="005F729B" w:rsidRPr="00EA7377" w:rsidRDefault="005F729B" w:rsidP="004360FB">
            <w:pPr>
              <w:keepNext/>
              <w:keepLines/>
              <w:spacing w:before="120" w:after="120"/>
              <w:jc w:val="both"/>
              <w:rPr>
                <w:sz w:val="22"/>
                <w:szCs w:val="22"/>
                <w:lang w:val="en-GB"/>
              </w:rPr>
            </w:pPr>
          </w:p>
        </w:tc>
        <w:tc>
          <w:tcPr>
            <w:tcW w:w="1700" w:type="dxa"/>
          </w:tcPr>
          <w:p w:rsidR="005F729B" w:rsidRPr="00EA7377" w:rsidRDefault="005F729B" w:rsidP="004360FB">
            <w:pPr>
              <w:keepNext/>
              <w:keepLines/>
              <w:spacing w:before="120" w:after="120"/>
              <w:jc w:val="both"/>
              <w:rPr>
                <w:sz w:val="22"/>
                <w:szCs w:val="22"/>
                <w:lang w:val="en-GB"/>
              </w:rPr>
            </w:pPr>
          </w:p>
        </w:tc>
        <w:tc>
          <w:tcPr>
            <w:tcW w:w="2155" w:type="dxa"/>
          </w:tcPr>
          <w:p w:rsidR="005F729B" w:rsidRPr="00EA7377" w:rsidRDefault="005F729B" w:rsidP="004360FB">
            <w:pPr>
              <w:keepNext/>
              <w:keepLines/>
              <w:spacing w:before="120" w:after="120"/>
              <w:jc w:val="both"/>
              <w:rPr>
                <w:sz w:val="22"/>
                <w:szCs w:val="22"/>
                <w:lang w:val="en-GB"/>
              </w:rPr>
            </w:pPr>
          </w:p>
        </w:tc>
      </w:tr>
    </w:tbl>
    <w:p w:rsidR="005F729B" w:rsidRPr="00EA7377" w:rsidRDefault="005F729B">
      <w:pPr>
        <w:jc w:val="both"/>
        <w:rPr>
          <w:sz w:val="22"/>
          <w:szCs w:val="22"/>
          <w:lang w:val="en-GB"/>
        </w:rPr>
      </w:pPr>
    </w:p>
    <w:p w:rsidR="005F729B" w:rsidRPr="00EA7377" w:rsidRDefault="005F729B" w:rsidP="00084507">
      <w:pPr>
        <w:ind w:left="851"/>
        <w:jc w:val="both"/>
        <w:rPr>
          <w:sz w:val="22"/>
          <w:szCs w:val="22"/>
          <w:lang w:val="en-GB"/>
        </w:rPr>
      </w:pPr>
      <w:r w:rsidRPr="00831F35">
        <w:rPr>
          <w:sz w:val="22"/>
          <w:szCs w:val="22"/>
          <w:highlight w:val="lightGray"/>
          <w:lang w:val="en-GB"/>
        </w:rPr>
        <w:t>The arithmetically corrected financial offers were compared [for each lot] to identify the technically compliant tender with the lowest price [for that lot].]</w:t>
      </w:r>
    </w:p>
    <w:p w:rsidR="005F729B" w:rsidRPr="00EA7377" w:rsidRDefault="005F729B" w:rsidP="00084507">
      <w:pPr>
        <w:spacing w:before="120"/>
        <w:ind w:left="851"/>
        <w:jc w:val="both"/>
        <w:rPr>
          <w:i/>
          <w:iCs/>
          <w:sz w:val="22"/>
          <w:szCs w:val="22"/>
          <w:lang w:val="en-GB"/>
        </w:rPr>
      </w:pPr>
      <w:r w:rsidRPr="00576EF8">
        <w:rPr>
          <w:sz w:val="22"/>
          <w:szCs w:val="22"/>
          <w:highlight w:val="yellow"/>
          <w:lang w:val="en-GB"/>
        </w:rPr>
        <w:t>[If a tender appears to have an abnormally low price in relation to the market for the supplies in question</w:t>
      </w:r>
      <w:r w:rsidRPr="00576EF8">
        <w:rPr>
          <w:i/>
          <w:iCs/>
          <w:sz w:val="22"/>
          <w:szCs w:val="22"/>
          <w:highlight w:val="yellow"/>
          <w:lang w:val="en-GB"/>
        </w:rPr>
        <w:t>:</w:t>
      </w:r>
    </w:p>
    <w:p w:rsidR="005F729B" w:rsidRPr="00831F35" w:rsidRDefault="005F729B" w:rsidP="00084507">
      <w:pPr>
        <w:ind w:left="851"/>
        <w:jc w:val="both"/>
        <w:rPr>
          <w:sz w:val="22"/>
          <w:szCs w:val="22"/>
          <w:highlight w:val="lightGray"/>
          <w:lang w:val="en-GB"/>
        </w:rPr>
      </w:pPr>
      <w:r w:rsidRPr="00831F35">
        <w:rPr>
          <w:sz w:val="22"/>
          <w:szCs w:val="22"/>
          <w:highlight w:val="lightGray"/>
          <w:lang w:val="en-GB"/>
        </w:rPr>
        <w:t>The tender submitted by &lt;</w:t>
      </w:r>
      <w:r>
        <w:rPr>
          <w:sz w:val="22"/>
          <w:szCs w:val="22"/>
          <w:highlight w:val="yellow"/>
          <w:lang w:val="en-GB"/>
        </w:rPr>
        <w:t>t</w:t>
      </w:r>
      <w:r w:rsidRPr="00831F35">
        <w:rPr>
          <w:sz w:val="22"/>
          <w:szCs w:val="22"/>
          <w:highlight w:val="yellow"/>
          <w:lang w:val="en-GB"/>
        </w:rPr>
        <w:t>enderer name</w:t>
      </w:r>
      <w:r w:rsidRPr="00831F35">
        <w:rPr>
          <w:sz w:val="22"/>
          <w:szCs w:val="22"/>
          <w:highlight w:val="lightGray"/>
          <w:lang w:val="en-GB"/>
        </w:rPr>
        <w:t xml:space="preserve">&gt; appeared to have an abnormally low price in relation to the market for the supplies in question. Consequently, the </w:t>
      </w:r>
      <w:r>
        <w:rPr>
          <w:sz w:val="22"/>
          <w:szCs w:val="22"/>
          <w:highlight w:val="lightGray"/>
          <w:lang w:val="en-GB"/>
        </w:rPr>
        <w:t>c</w:t>
      </w:r>
      <w:r w:rsidRPr="00831F35">
        <w:rPr>
          <w:sz w:val="22"/>
          <w:szCs w:val="22"/>
          <w:highlight w:val="lightGray"/>
          <w:lang w:val="en-GB"/>
        </w:rPr>
        <w:t xml:space="preserve">hairperson of the </w:t>
      </w:r>
      <w:r>
        <w:rPr>
          <w:sz w:val="22"/>
          <w:szCs w:val="22"/>
          <w:highlight w:val="lightGray"/>
          <w:lang w:val="en-GB"/>
        </w:rPr>
        <w:t>e</w:t>
      </w:r>
      <w:r w:rsidRPr="00831F35">
        <w:rPr>
          <w:sz w:val="22"/>
          <w:szCs w:val="22"/>
          <w:highlight w:val="lightGray"/>
          <w:lang w:val="en-GB"/>
        </w:rPr>
        <w:t xml:space="preserve">valuation </w:t>
      </w:r>
      <w:r>
        <w:rPr>
          <w:sz w:val="22"/>
          <w:szCs w:val="22"/>
          <w:highlight w:val="lightGray"/>
          <w:lang w:val="en-GB"/>
        </w:rPr>
        <w:t>c</w:t>
      </w:r>
      <w:r w:rsidRPr="00831F35">
        <w:rPr>
          <w:sz w:val="22"/>
          <w:szCs w:val="22"/>
          <w:highlight w:val="lightGray"/>
          <w:lang w:val="en-GB"/>
        </w:rPr>
        <w:t>ommittee wrote to &lt;</w:t>
      </w:r>
      <w:r>
        <w:rPr>
          <w:sz w:val="22"/>
          <w:szCs w:val="22"/>
          <w:highlight w:val="yellow"/>
          <w:lang w:val="en-GB"/>
        </w:rPr>
        <w:t>t</w:t>
      </w:r>
      <w:r w:rsidRPr="00831F35">
        <w:rPr>
          <w:sz w:val="22"/>
          <w:szCs w:val="22"/>
          <w:highlight w:val="yellow"/>
          <w:lang w:val="en-GB"/>
        </w:rPr>
        <w:t>enderer name</w:t>
      </w:r>
      <w:r w:rsidRPr="00831F35">
        <w:rPr>
          <w:sz w:val="22"/>
          <w:szCs w:val="22"/>
          <w:highlight w:val="lightGray"/>
          <w:lang w:val="en-GB"/>
        </w:rPr>
        <w:t>&gt; to obtain a detailed explanation for the low price proposed.</w:t>
      </w:r>
    </w:p>
    <w:p w:rsidR="005F729B" w:rsidRPr="00EA7377" w:rsidRDefault="005F729B" w:rsidP="00084507">
      <w:pPr>
        <w:spacing w:before="120"/>
        <w:ind w:left="851"/>
        <w:jc w:val="both"/>
        <w:rPr>
          <w:sz w:val="22"/>
          <w:szCs w:val="22"/>
          <w:lang w:val="en-GB"/>
        </w:rPr>
      </w:pPr>
      <w:r w:rsidRPr="00831F35">
        <w:rPr>
          <w:sz w:val="22"/>
          <w:szCs w:val="22"/>
          <w:highlight w:val="lightGray"/>
          <w:lang w:val="en-GB"/>
        </w:rPr>
        <w:t xml:space="preserve">On the basis of the response of the tenderer, the </w:t>
      </w:r>
      <w:r>
        <w:rPr>
          <w:sz w:val="22"/>
          <w:szCs w:val="22"/>
          <w:highlight w:val="lightGray"/>
          <w:lang w:val="en-GB"/>
        </w:rPr>
        <w:t>e</w:t>
      </w:r>
      <w:r w:rsidRPr="00831F35">
        <w:rPr>
          <w:sz w:val="22"/>
          <w:szCs w:val="22"/>
          <w:highlight w:val="lightGray"/>
          <w:lang w:val="en-GB"/>
        </w:rPr>
        <w:t xml:space="preserve">valuation </w:t>
      </w:r>
      <w:r>
        <w:rPr>
          <w:sz w:val="22"/>
          <w:szCs w:val="22"/>
          <w:highlight w:val="lightGray"/>
          <w:lang w:val="en-GB"/>
        </w:rPr>
        <w:t>c</w:t>
      </w:r>
      <w:r w:rsidRPr="00831F35">
        <w:rPr>
          <w:sz w:val="22"/>
          <w:szCs w:val="22"/>
          <w:highlight w:val="lightGray"/>
          <w:lang w:val="en-GB"/>
        </w:rPr>
        <w:t>ommittee decided to</w:t>
      </w:r>
    </w:p>
    <w:p w:rsidR="005F729B" w:rsidRPr="00831F35" w:rsidRDefault="005F729B" w:rsidP="00084507">
      <w:pPr>
        <w:spacing w:before="120"/>
        <w:ind w:left="851"/>
        <w:rPr>
          <w:sz w:val="22"/>
          <w:szCs w:val="22"/>
          <w:highlight w:val="lightGray"/>
          <w:lang w:val="en-GB"/>
        </w:rPr>
      </w:pPr>
      <w:r w:rsidRPr="002059B2">
        <w:rPr>
          <w:sz w:val="22"/>
          <w:szCs w:val="22"/>
          <w:highlight w:val="yellow"/>
          <w:lang w:val="en-GB"/>
        </w:rPr>
        <w:t>EITHER</w:t>
      </w:r>
      <w:r>
        <w:rPr>
          <w:sz w:val="22"/>
          <w:szCs w:val="22"/>
          <w:lang w:val="en-GB"/>
        </w:rPr>
        <w:t>[</w:t>
      </w:r>
      <w:r w:rsidRPr="00831F35">
        <w:rPr>
          <w:sz w:val="22"/>
          <w:szCs w:val="22"/>
          <w:highlight w:val="lightGray"/>
          <w:lang w:val="en-GB"/>
        </w:rPr>
        <w:t xml:space="preserve">accept the tender because </w:t>
      </w:r>
    </w:p>
    <w:p w:rsidR="005F729B" w:rsidRPr="00831F35" w:rsidRDefault="005F729B" w:rsidP="00831F35">
      <w:pPr>
        <w:spacing w:before="120"/>
        <w:ind w:left="851" w:firstLine="589"/>
        <w:rPr>
          <w:sz w:val="22"/>
          <w:szCs w:val="22"/>
          <w:highlight w:val="lightGray"/>
          <w:lang w:val="en-GB"/>
        </w:rPr>
      </w:pPr>
      <w:r w:rsidRPr="00831F35">
        <w:rPr>
          <w:sz w:val="22"/>
          <w:szCs w:val="22"/>
          <w:highlight w:val="lightGray"/>
          <w:lang w:val="en-GB"/>
        </w:rPr>
        <w:t>[the tenderer used an economic production method]</w:t>
      </w:r>
    </w:p>
    <w:p w:rsidR="005F729B" w:rsidRPr="00831F35" w:rsidRDefault="005F729B" w:rsidP="00831F35">
      <w:pPr>
        <w:spacing w:before="120"/>
        <w:ind w:left="851" w:firstLine="589"/>
        <w:rPr>
          <w:sz w:val="22"/>
          <w:szCs w:val="22"/>
          <w:highlight w:val="lightGray"/>
          <w:lang w:val="en-GB"/>
        </w:rPr>
      </w:pPr>
      <w:r w:rsidRPr="00831F35">
        <w:rPr>
          <w:sz w:val="22"/>
          <w:szCs w:val="22"/>
          <w:highlight w:val="lightGray"/>
          <w:lang w:val="en-GB"/>
        </w:rPr>
        <w:t xml:space="preserve">[of the nature of the technical solution used] </w:t>
      </w:r>
    </w:p>
    <w:p w:rsidR="005F729B" w:rsidRDefault="005F729B" w:rsidP="00831F35">
      <w:pPr>
        <w:spacing w:before="120"/>
        <w:ind w:left="1440"/>
        <w:rPr>
          <w:sz w:val="22"/>
          <w:szCs w:val="22"/>
          <w:lang w:val="en-GB"/>
        </w:rPr>
      </w:pPr>
      <w:r w:rsidRPr="00831F35">
        <w:rPr>
          <w:sz w:val="22"/>
          <w:szCs w:val="22"/>
          <w:highlight w:val="lightGray"/>
          <w:lang w:val="en-GB"/>
        </w:rPr>
        <w:t>[the financial offer reflected exceptionally favourable conditions available to the tenderer.]]</w:t>
      </w:r>
    </w:p>
    <w:p w:rsidR="005F729B" w:rsidRPr="00EA7377" w:rsidRDefault="005F729B" w:rsidP="00084507">
      <w:pPr>
        <w:spacing w:before="120"/>
        <w:ind w:left="851"/>
        <w:rPr>
          <w:sz w:val="22"/>
          <w:szCs w:val="22"/>
          <w:lang w:val="en-GB"/>
        </w:rPr>
      </w:pPr>
      <w:r w:rsidRPr="002059B2">
        <w:rPr>
          <w:sz w:val="22"/>
          <w:szCs w:val="22"/>
          <w:highlight w:val="yellow"/>
          <w:lang w:val="en-GB"/>
        </w:rPr>
        <w:t>OR</w:t>
      </w:r>
      <w:r>
        <w:rPr>
          <w:sz w:val="22"/>
          <w:szCs w:val="22"/>
          <w:highlight w:val="lightGray"/>
          <w:lang w:val="en-GB"/>
        </w:rPr>
        <w:t>[</w:t>
      </w:r>
      <w:r w:rsidRPr="00831F35">
        <w:rPr>
          <w:sz w:val="22"/>
          <w:szCs w:val="22"/>
          <w:highlight w:val="lightGray"/>
          <w:lang w:val="en-GB"/>
        </w:rPr>
        <w:t>reject the tender as the abnormally low price could not be justified on objective grounds</w:t>
      </w:r>
      <w:r w:rsidRPr="000C043B">
        <w:rPr>
          <w:sz w:val="22"/>
          <w:szCs w:val="22"/>
          <w:highlight w:val="lightGray"/>
          <w:lang w:val="en-GB"/>
        </w:rPr>
        <w:t>.]</w:t>
      </w:r>
    </w:p>
    <w:p w:rsidR="005F729B" w:rsidRPr="00EA7377" w:rsidRDefault="005F729B" w:rsidP="00084507">
      <w:pPr>
        <w:spacing w:before="120" w:after="120"/>
        <w:ind w:left="851"/>
        <w:rPr>
          <w:sz w:val="22"/>
          <w:szCs w:val="22"/>
          <w:lang w:val="en-GB"/>
        </w:rPr>
      </w:pPr>
      <w:r w:rsidRPr="00831F35">
        <w:rPr>
          <w:sz w:val="22"/>
          <w:szCs w:val="22"/>
          <w:highlight w:val="lightGray"/>
          <w:lang w:val="en-GB"/>
        </w:rPr>
        <w:t>[For each lot]The ranking of the tenders which were not excluded during the evaluation was as follows, in order of the arithmetically corrected financial offers: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694"/>
        <w:gridCol w:w="1134"/>
        <w:gridCol w:w="2835"/>
        <w:gridCol w:w="1559"/>
      </w:tblGrid>
      <w:tr w:rsidR="005F729B" w:rsidRPr="00EA7377">
        <w:trPr>
          <w:cantSplit/>
          <w:tblHeader/>
          <w:jc w:val="center"/>
        </w:trPr>
        <w:tc>
          <w:tcPr>
            <w:tcW w:w="1134" w:type="dxa"/>
            <w:shd w:val="pct10" w:color="auto" w:fill="FFFFFF"/>
          </w:tcPr>
          <w:p w:rsidR="005F729B" w:rsidRPr="00EA7377" w:rsidRDefault="005F729B">
            <w:pPr>
              <w:spacing w:before="120" w:after="120"/>
              <w:jc w:val="center"/>
              <w:rPr>
                <w:b/>
                <w:bCs/>
                <w:sz w:val="22"/>
                <w:szCs w:val="22"/>
                <w:lang w:val="en-GB"/>
              </w:rPr>
            </w:pPr>
            <w:r w:rsidRPr="00EA7377">
              <w:rPr>
                <w:b/>
                <w:bCs/>
                <w:sz w:val="22"/>
                <w:szCs w:val="22"/>
                <w:lang w:val="en-GB"/>
              </w:rPr>
              <w:t>Tender envelope No</w:t>
            </w:r>
          </w:p>
        </w:tc>
        <w:tc>
          <w:tcPr>
            <w:tcW w:w="2694" w:type="dxa"/>
            <w:shd w:val="pct10" w:color="auto" w:fill="FFFFFF"/>
          </w:tcPr>
          <w:p w:rsidR="005F729B" w:rsidRPr="00EA7377" w:rsidRDefault="005F729B">
            <w:pPr>
              <w:spacing w:before="120" w:after="120"/>
              <w:jc w:val="center"/>
              <w:rPr>
                <w:b/>
                <w:bCs/>
                <w:sz w:val="22"/>
                <w:szCs w:val="22"/>
                <w:lang w:val="en-GB"/>
              </w:rPr>
            </w:pPr>
            <w:r w:rsidRPr="00EA7377">
              <w:rPr>
                <w:b/>
                <w:bCs/>
                <w:sz w:val="22"/>
                <w:szCs w:val="22"/>
                <w:lang w:val="en-GB"/>
              </w:rPr>
              <w:t>Tenderer name</w:t>
            </w:r>
          </w:p>
        </w:tc>
        <w:tc>
          <w:tcPr>
            <w:tcW w:w="1134" w:type="dxa"/>
            <w:shd w:val="pct10" w:color="auto" w:fill="FFFFFF"/>
          </w:tcPr>
          <w:p w:rsidR="005F729B" w:rsidRPr="00EA7377" w:rsidRDefault="005F729B">
            <w:pPr>
              <w:spacing w:before="120" w:after="120"/>
              <w:jc w:val="center"/>
              <w:rPr>
                <w:b/>
                <w:bCs/>
                <w:sz w:val="22"/>
                <w:szCs w:val="22"/>
                <w:lang w:val="en-GB"/>
              </w:rPr>
            </w:pPr>
            <w:r>
              <w:rPr>
                <w:b/>
                <w:bCs/>
                <w:sz w:val="22"/>
                <w:szCs w:val="22"/>
                <w:lang w:val="en-GB"/>
              </w:rPr>
              <w:t>[</w:t>
            </w:r>
            <w:r w:rsidRPr="00831F35">
              <w:rPr>
                <w:b/>
                <w:bCs/>
                <w:sz w:val="22"/>
                <w:szCs w:val="22"/>
                <w:highlight w:val="lightGray"/>
                <w:lang w:val="en-GB"/>
              </w:rPr>
              <w:t>Lot number</w:t>
            </w:r>
            <w:r>
              <w:rPr>
                <w:b/>
                <w:bCs/>
                <w:sz w:val="22"/>
                <w:szCs w:val="22"/>
                <w:lang w:val="en-GB"/>
              </w:rPr>
              <w:t>]</w:t>
            </w:r>
            <w:r w:rsidRPr="00EA7377">
              <w:rPr>
                <w:b/>
                <w:bCs/>
                <w:sz w:val="22"/>
                <w:szCs w:val="22"/>
                <w:lang w:val="en-GB"/>
              </w:rPr>
              <w:t>*</w:t>
            </w:r>
          </w:p>
        </w:tc>
        <w:tc>
          <w:tcPr>
            <w:tcW w:w="2835" w:type="dxa"/>
            <w:shd w:val="pct10" w:color="auto" w:fill="FFFFFF"/>
          </w:tcPr>
          <w:p w:rsidR="005F729B" w:rsidRPr="00EA7377" w:rsidRDefault="005F729B" w:rsidP="003F4F21">
            <w:pPr>
              <w:spacing w:before="120" w:after="120"/>
              <w:jc w:val="center"/>
              <w:rPr>
                <w:b/>
                <w:bCs/>
                <w:sz w:val="22"/>
                <w:szCs w:val="22"/>
                <w:lang w:val="en-GB"/>
              </w:rPr>
            </w:pPr>
            <w:r w:rsidRPr="00EA7377">
              <w:rPr>
                <w:b/>
                <w:bCs/>
                <w:sz w:val="22"/>
                <w:szCs w:val="22"/>
                <w:lang w:val="en-GB"/>
              </w:rPr>
              <w:t>Financial offer</w:t>
            </w:r>
            <w:r w:rsidRPr="00EA7377">
              <w:rPr>
                <w:b/>
                <w:bCs/>
                <w:sz w:val="22"/>
                <w:szCs w:val="22"/>
                <w:lang w:val="en-GB"/>
              </w:rPr>
              <w:br/>
            </w:r>
            <w:r w:rsidRPr="00EA7377">
              <w:rPr>
                <w:sz w:val="22"/>
                <w:szCs w:val="22"/>
                <w:lang w:val="en-GB"/>
              </w:rPr>
              <w:t>[</w:t>
            </w:r>
            <w:r w:rsidRPr="00831F35">
              <w:rPr>
                <w:sz w:val="22"/>
                <w:szCs w:val="22"/>
                <w:highlight w:val="lightGray"/>
                <w:lang w:val="en-GB"/>
              </w:rPr>
              <w:t>after arithmetical correction</w:t>
            </w:r>
            <w:r w:rsidRPr="00EA7377">
              <w:rPr>
                <w:sz w:val="22"/>
                <w:szCs w:val="22"/>
                <w:lang w:val="en-GB"/>
              </w:rPr>
              <w:t>]</w:t>
            </w:r>
            <w:r w:rsidRPr="00EA7377">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 [</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Pr>
                <w:b/>
                <w:bCs/>
                <w:sz w:val="22"/>
                <w:szCs w:val="22"/>
                <w:lang w:val="en-GB"/>
              </w:rPr>
              <w:t>]</w:t>
            </w:r>
          </w:p>
        </w:tc>
        <w:tc>
          <w:tcPr>
            <w:tcW w:w="1559" w:type="dxa"/>
            <w:shd w:val="pct10" w:color="auto" w:fill="FFFFFF"/>
          </w:tcPr>
          <w:p w:rsidR="005F729B" w:rsidRPr="00EA7377" w:rsidRDefault="005F729B">
            <w:pPr>
              <w:spacing w:before="120" w:after="120"/>
              <w:jc w:val="center"/>
              <w:rPr>
                <w:b/>
                <w:bCs/>
                <w:sz w:val="22"/>
                <w:szCs w:val="22"/>
                <w:lang w:val="en-GB"/>
              </w:rPr>
            </w:pPr>
            <w:r w:rsidRPr="00EA7377">
              <w:rPr>
                <w:b/>
                <w:bCs/>
                <w:sz w:val="22"/>
                <w:szCs w:val="22"/>
                <w:lang w:val="en-GB"/>
              </w:rPr>
              <w:t>Ranking</w:t>
            </w:r>
          </w:p>
        </w:tc>
      </w:tr>
      <w:tr w:rsidR="005F729B" w:rsidRPr="00EA7377">
        <w:trPr>
          <w:cantSplit/>
          <w:jc w:val="center"/>
        </w:trPr>
        <w:tc>
          <w:tcPr>
            <w:tcW w:w="1134" w:type="dxa"/>
          </w:tcPr>
          <w:p w:rsidR="005F729B" w:rsidRPr="00EA7377" w:rsidRDefault="005F729B">
            <w:pPr>
              <w:spacing w:before="120" w:after="120"/>
              <w:jc w:val="both"/>
              <w:rPr>
                <w:b/>
                <w:bCs/>
                <w:sz w:val="22"/>
                <w:szCs w:val="22"/>
                <w:lang w:val="en-GB"/>
              </w:rPr>
            </w:pPr>
          </w:p>
        </w:tc>
        <w:tc>
          <w:tcPr>
            <w:tcW w:w="2694" w:type="dxa"/>
          </w:tcPr>
          <w:p w:rsidR="005F729B" w:rsidRPr="00EA7377" w:rsidRDefault="005F729B">
            <w:pPr>
              <w:spacing w:before="120" w:after="120"/>
              <w:jc w:val="both"/>
              <w:rPr>
                <w:sz w:val="22"/>
                <w:szCs w:val="22"/>
                <w:lang w:val="en-GB"/>
              </w:rPr>
            </w:pPr>
          </w:p>
        </w:tc>
        <w:tc>
          <w:tcPr>
            <w:tcW w:w="1134" w:type="dxa"/>
          </w:tcPr>
          <w:p w:rsidR="005F729B" w:rsidRPr="00EA7377" w:rsidRDefault="005F729B">
            <w:pPr>
              <w:spacing w:before="120" w:after="120"/>
              <w:jc w:val="both"/>
              <w:rPr>
                <w:sz w:val="22"/>
                <w:szCs w:val="22"/>
                <w:lang w:val="en-GB"/>
              </w:rPr>
            </w:pPr>
          </w:p>
        </w:tc>
        <w:tc>
          <w:tcPr>
            <w:tcW w:w="2835" w:type="dxa"/>
          </w:tcPr>
          <w:p w:rsidR="005F729B" w:rsidRPr="00EA7377" w:rsidRDefault="005F729B">
            <w:pPr>
              <w:spacing w:before="120" w:after="120"/>
              <w:jc w:val="both"/>
              <w:rPr>
                <w:sz w:val="22"/>
                <w:szCs w:val="22"/>
                <w:lang w:val="en-GB"/>
              </w:rPr>
            </w:pPr>
          </w:p>
        </w:tc>
        <w:tc>
          <w:tcPr>
            <w:tcW w:w="1559" w:type="dxa"/>
          </w:tcPr>
          <w:p w:rsidR="005F729B" w:rsidRPr="00EA7377" w:rsidRDefault="005F729B">
            <w:pPr>
              <w:spacing w:before="120" w:after="120"/>
              <w:jc w:val="both"/>
              <w:rPr>
                <w:sz w:val="22"/>
                <w:szCs w:val="22"/>
                <w:lang w:val="en-GB"/>
              </w:rPr>
            </w:pPr>
          </w:p>
        </w:tc>
      </w:tr>
      <w:tr w:rsidR="005F729B" w:rsidRPr="00EA7377">
        <w:trPr>
          <w:cantSplit/>
          <w:jc w:val="center"/>
        </w:trPr>
        <w:tc>
          <w:tcPr>
            <w:tcW w:w="1134" w:type="dxa"/>
          </w:tcPr>
          <w:p w:rsidR="005F729B" w:rsidRPr="00EA7377" w:rsidRDefault="005F729B">
            <w:pPr>
              <w:spacing w:before="120" w:after="120"/>
              <w:jc w:val="both"/>
              <w:rPr>
                <w:b/>
                <w:bCs/>
                <w:sz w:val="22"/>
                <w:szCs w:val="22"/>
                <w:lang w:val="en-GB"/>
              </w:rPr>
            </w:pPr>
          </w:p>
        </w:tc>
        <w:tc>
          <w:tcPr>
            <w:tcW w:w="2694" w:type="dxa"/>
          </w:tcPr>
          <w:p w:rsidR="005F729B" w:rsidRPr="00EA7377" w:rsidRDefault="005F729B">
            <w:pPr>
              <w:spacing w:before="120" w:after="120"/>
              <w:jc w:val="both"/>
              <w:rPr>
                <w:sz w:val="22"/>
                <w:szCs w:val="22"/>
                <w:lang w:val="en-GB"/>
              </w:rPr>
            </w:pPr>
          </w:p>
        </w:tc>
        <w:tc>
          <w:tcPr>
            <w:tcW w:w="1134" w:type="dxa"/>
          </w:tcPr>
          <w:p w:rsidR="005F729B" w:rsidRPr="00EA7377" w:rsidRDefault="005F729B">
            <w:pPr>
              <w:spacing w:before="120" w:after="120"/>
              <w:jc w:val="both"/>
              <w:rPr>
                <w:sz w:val="22"/>
                <w:szCs w:val="22"/>
                <w:lang w:val="en-GB"/>
              </w:rPr>
            </w:pPr>
          </w:p>
        </w:tc>
        <w:tc>
          <w:tcPr>
            <w:tcW w:w="2835" w:type="dxa"/>
          </w:tcPr>
          <w:p w:rsidR="005F729B" w:rsidRPr="00EA7377" w:rsidRDefault="005F729B">
            <w:pPr>
              <w:spacing w:before="120" w:after="120"/>
              <w:jc w:val="both"/>
              <w:rPr>
                <w:sz w:val="22"/>
                <w:szCs w:val="22"/>
                <w:lang w:val="en-GB"/>
              </w:rPr>
            </w:pPr>
          </w:p>
        </w:tc>
        <w:tc>
          <w:tcPr>
            <w:tcW w:w="1559" w:type="dxa"/>
          </w:tcPr>
          <w:p w:rsidR="005F729B" w:rsidRPr="00EA7377" w:rsidRDefault="005F729B">
            <w:pPr>
              <w:spacing w:before="120" w:after="120"/>
              <w:jc w:val="both"/>
              <w:rPr>
                <w:sz w:val="22"/>
                <w:szCs w:val="22"/>
                <w:lang w:val="en-GB"/>
              </w:rPr>
            </w:pPr>
          </w:p>
        </w:tc>
      </w:tr>
    </w:tbl>
    <w:p w:rsidR="005F729B" w:rsidRDefault="005F729B" w:rsidP="00084507">
      <w:pPr>
        <w:spacing w:before="120" w:after="120"/>
        <w:ind w:left="851"/>
        <w:jc w:val="both"/>
        <w:rPr>
          <w:sz w:val="22"/>
          <w:szCs w:val="22"/>
          <w:lang w:val="en-GB"/>
        </w:rPr>
      </w:pPr>
      <w:r w:rsidRPr="000C043B">
        <w:rPr>
          <w:sz w:val="22"/>
          <w:szCs w:val="22"/>
          <w:highlight w:val="lightGray"/>
          <w:lang w:val="en-GB"/>
        </w:rPr>
        <w:t>]</w:t>
      </w:r>
    </w:p>
    <w:p w:rsidR="005F729B" w:rsidRPr="00EA7377" w:rsidRDefault="005F729B" w:rsidP="00084507">
      <w:pPr>
        <w:keepNext/>
        <w:spacing w:before="120" w:after="120"/>
        <w:ind w:left="851"/>
        <w:jc w:val="both"/>
        <w:rPr>
          <w:sz w:val="22"/>
          <w:szCs w:val="22"/>
          <w:lang w:val="en-GB"/>
        </w:rPr>
      </w:pPr>
      <w:r>
        <w:rPr>
          <w:sz w:val="22"/>
          <w:szCs w:val="22"/>
          <w:lang w:val="en-GB"/>
        </w:rPr>
        <w:t>[</w:t>
      </w:r>
      <w:r w:rsidRPr="00BF3202">
        <w:rPr>
          <w:sz w:val="22"/>
          <w:szCs w:val="22"/>
          <w:highlight w:val="yellow"/>
          <w:lang w:val="en-GB"/>
        </w:rPr>
        <w:t>If discounts are offered</w:t>
      </w:r>
      <w:r>
        <w:rPr>
          <w:sz w:val="22"/>
          <w:szCs w:val="22"/>
          <w:lang w:val="en-GB"/>
        </w:rPr>
        <w:t xml:space="preserve">: </w:t>
      </w:r>
      <w:r w:rsidRPr="00831F35">
        <w:rPr>
          <w:sz w:val="22"/>
          <w:szCs w:val="22"/>
          <w:highlight w:val="lightGray"/>
          <w:lang w:val="en-GB"/>
        </w:rPr>
        <w:t>Application of discounts: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106"/>
        <w:gridCol w:w="3005"/>
        <w:gridCol w:w="2268"/>
        <w:gridCol w:w="1701"/>
      </w:tblGrid>
      <w:tr w:rsidR="005F729B" w:rsidRPr="0020702B">
        <w:trPr>
          <w:cantSplit/>
          <w:tblHeader/>
        </w:trPr>
        <w:tc>
          <w:tcPr>
            <w:tcW w:w="1276" w:type="dxa"/>
            <w:shd w:val="pct10" w:color="auto" w:fill="FFFFFF"/>
          </w:tcPr>
          <w:p w:rsidR="005F729B" w:rsidRPr="00831F35" w:rsidRDefault="005F729B" w:rsidP="001A5CB3">
            <w:pPr>
              <w:keepNext/>
              <w:spacing w:before="120" w:after="120"/>
              <w:jc w:val="center"/>
              <w:rPr>
                <w:b/>
                <w:bCs/>
                <w:sz w:val="22"/>
                <w:szCs w:val="22"/>
                <w:highlight w:val="lightGray"/>
                <w:lang w:val="en-GB"/>
              </w:rPr>
            </w:pPr>
            <w:r w:rsidRPr="00831F35">
              <w:rPr>
                <w:b/>
                <w:bCs/>
                <w:sz w:val="22"/>
                <w:szCs w:val="22"/>
                <w:highlight w:val="lightGray"/>
                <w:lang w:val="en-GB"/>
              </w:rPr>
              <w:t>[Lot number*]</w:t>
            </w:r>
          </w:p>
        </w:tc>
        <w:tc>
          <w:tcPr>
            <w:tcW w:w="1106" w:type="dxa"/>
            <w:shd w:val="pct10" w:color="auto" w:fill="FFFFFF"/>
          </w:tcPr>
          <w:p w:rsidR="005F729B" w:rsidRPr="00EA7377" w:rsidRDefault="005F729B" w:rsidP="001A5CB3">
            <w:pPr>
              <w:keepNext/>
              <w:spacing w:before="120" w:after="120"/>
              <w:jc w:val="center"/>
              <w:rPr>
                <w:b/>
                <w:bCs/>
                <w:sz w:val="22"/>
                <w:szCs w:val="22"/>
                <w:lang w:val="en-GB"/>
              </w:rPr>
            </w:pPr>
            <w:r w:rsidRPr="00EA7377">
              <w:rPr>
                <w:b/>
                <w:bCs/>
                <w:sz w:val="22"/>
                <w:szCs w:val="22"/>
                <w:lang w:val="en-GB"/>
              </w:rPr>
              <w:t>Tender envelope No</w:t>
            </w:r>
          </w:p>
        </w:tc>
        <w:tc>
          <w:tcPr>
            <w:tcW w:w="3005" w:type="dxa"/>
            <w:shd w:val="pct10" w:color="auto" w:fill="FFFFFF"/>
          </w:tcPr>
          <w:p w:rsidR="005F729B" w:rsidRPr="00EA7377" w:rsidRDefault="005F729B" w:rsidP="001A5CB3">
            <w:pPr>
              <w:keepNext/>
              <w:spacing w:before="120" w:after="120"/>
              <w:jc w:val="center"/>
              <w:rPr>
                <w:b/>
                <w:bCs/>
                <w:sz w:val="22"/>
                <w:szCs w:val="22"/>
                <w:lang w:val="en-GB"/>
              </w:rPr>
            </w:pPr>
            <w:r w:rsidRPr="00EA7377">
              <w:rPr>
                <w:b/>
                <w:bCs/>
                <w:sz w:val="22"/>
                <w:szCs w:val="22"/>
                <w:lang w:val="en-GB"/>
              </w:rPr>
              <w:t>Tenderer name</w:t>
            </w:r>
          </w:p>
        </w:tc>
        <w:tc>
          <w:tcPr>
            <w:tcW w:w="2268" w:type="dxa"/>
            <w:shd w:val="pct10" w:color="auto" w:fill="FFFFFF"/>
          </w:tcPr>
          <w:p w:rsidR="005F729B" w:rsidRPr="00EA7377" w:rsidRDefault="005F729B" w:rsidP="003F4F21">
            <w:pPr>
              <w:keepNext/>
              <w:spacing w:before="120" w:after="120"/>
              <w:jc w:val="center"/>
              <w:rPr>
                <w:b/>
                <w:bCs/>
                <w:sz w:val="22"/>
                <w:szCs w:val="22"/>
                <w:lang w:val="en-GB"/>
              </w:rPr>
            </w:pPr>
            <w:r w:rsidRPr="00EA7377">
              <w:rPr>
                <w:b/>
                <w:bCs/>
                <w:sz w:val="22"/>
                <w:szCs w:val="22"/>
                <w:lang w:val="en-GB"/>
              </w:rPr>
              <w:t>Financial offer</w:t>
            </w:r>
            <w:r w:rsidRPr="00EA7377">
              <w:rPr>
                <w:b/>
                <w:bCs/>
                <w:sz w:val="22"/>
                <w:szCs w:val="22"/>
                <w:lang w:val="en-GB"/>
              </w:rPr>
              <w:br/>
            </w:r>
            <w:r w:rsidRPr="00EA7377">
              <w:rPr>
                <w:sz w:val="22"/>
                <w:szCs w:val="22"/>
                <w:lang w:val="en-GB"/>
              </w:rPr>
              <w:t>[</w:t>
            </w:r>
            <w:r w:rsidRPr="00831F35">
              <w:rPr>
                <w:sz w:val="22"/>
                <w:szCs w:val="22"/>
                <w:highlight w:val="lightGray"/>
                <w:lang w:val="en-GB"/>
              </w:rPr>
              <w:t>after arithmetical correction</w:t>
            </w:r>
            <w:r w:rsidRPr="00EA7377">
              <w:rPr>
                <w:sz w:val="22"/>
                <w:szCs w:val="22"/>
                <w:lang w:val="en-GB"/>
              </w:rPr>
              <w:t>]</w:t>
            </w:r>
            <w:r w:rsidRPr="00EA7377">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 xml:space="preserve">] </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Pr>
                <w:b/>
                <w:bCs/>
                <w:sz w:val="22"/>
                <w:szCs w:val="22"/>
                <w:lang w:val="en-GB"/>
              </w:rPr>
              <w:t>]</w:t>
            </w:r>
          </w:p>
        </w:tc>
        <w:tc>
          <w:tcPr>
            <w:tcW w:w="1701" w:type="dxa"/>
            <w:shd w:val="pct10" w:color="auto" w:fill="FFFFFF"/>
          </w:tcPr>
          <w:p w:rsidR="005F729B" w:rsidRPr="00EA7377" w:rsidRDefault="005F729B" w:rsidP="003F4F21">
            <w:pPr>
              <w:keepNext/>
              <w:spacing w:before="120" w:after="120"/>
              <w:jc w:val="center"/>
              <w:rPr>
                <w:b/>
                <w:bCs/>
                <w:sz w:val="22"/>
                <w:szCs w:val="22"/>
                <w:lang w:val="en-GB"/>
              </w:rPr>
            </w:pPr>
            <w:r w:rsidRPr="00EA7377">
              <w:rPr>
                <w:b/>
                <w:bCs/>
                <w:sz w:val="22"/>
                <w:szCs w:val="22"/>
                <w:lang w:val="en-GB"/>
              </w:rPr>
              <w:t>Discount applicable</w:t>
            </w:r>
            <w:r w:rsidRPr="00EA7377">
              <w:rPr>
                <w:b/>
                <w:bCs/>
                <w:sz w:val="22"/>
                <w:szCs w:val="22"/>
                <w:lang w:val="en-GB"/>
              </w:rPr>
              <w:br/>
            </w:r>
            <w:r w:rsidRPr="00EA7377">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 xml:space="preserve">] </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only for indirect management</w:t>
            </w:r>
            <w:r w:rsidRPr="00710B8A">
              <w:rPr>
                <w:sz w:val="22"/>
                <w:szCs w:val="22"/>
                <w:highlight w:val="yellow"/>
                <w:lang w:val="en-GB"/>
              </w:rPr>
              <w:t xml:space="preserve">in the following cases: (i) when legal or local constraints exceptionally impose using the national currency; (ii) </w:t>
            </w:r>
            <w:r>
              <w:rPr>
                <w:sz w:val="22"/>
                <w:szCs w:val="22"/>
                <w:highlight w:val="yellow"/>
                <w:lang w:val="en-GB"/>
              </w:rPr>
              <w:t xml:space="preserve">when needed, for contracts within the imprest </w:t>
            </w:r>
            <w:r w:rsidRPr="00710B8A">
              <w:rPr>
                <w:sz w:val="22"/>
                <w:szCs w:val="22"/>
                <w:highlight w:val="yellow"/>
                <w:lang w:val="en-GB"/>
              </w:rPr>
              <w:t xml:space="preserve"> component of a programme estimate</w:t>
            </w:r>
            <w:r w:rsidRPr="00831F35">
              <w:rPr>
                <w:b/>
                <w:bCs/>
                <w:sz w:val="22"/>
                <w:szCs w:val="22"/>
                <w:highlight w:val="yellow"/>
                <w:lang w:val="en-GB"/>
              </w:rPr>
              <w:t>]</w:t>
            </w:r>
          </w:p>
        </w:tc>
      </w:tr>
      <w:tr w:rsidR="005F729B" w:rsidRPr="0020702B">
        <w:trPr>
          <w:cantSplit/>
        </w:trPr>
        <w:tc>
          <w:tcPr>
            <w:tcW w:w="1276" w:type="dxa"/>
          </w:tcPr>
          <w:p w:rsidR="005F729B" w:rsidRPr="00831F35" w:rsidRDefault="005F729B" w:rsidP="001A5CB3">
            <w:pPr>
              <w:spacing w:before="120" w:after="120"/>
              <w:jc w:val="both"/>
              <w:rPr>
                <w:b/>
                <w:bCs/>
                <w:sz w:val="22"/>
                <w:szCs w:val="22"/>
                <w:highlight w:val="lightGray"/>
                <w:lang w:val="en-GB"/>
              </w:rPr>
            </w:pPr>
          </w:p>
        </w:tc>
        <w:tc>
          <w:tcPr>
            <w:tcW w:w="1106" w:type="dxa"/>
          </w:tcPr>
          <w:p w:rsidR="005F729B" w:rsidRPr="00EA7377" w:rsidRDefault="005F729B" w:rsidP="001A5CB3">
            <w:pPr>
              <w:spacing w:before="120" w:after="120"/>
              <w:jc w:val="both"/>
              <w:rPr>
                <w:b/>
                <w:bCs/>
                <w:sz w:val="22"/>
                <w:szCs w:val="22"/>
                <w:lang w:val="en-GB"/>
              </w:rPr>
            </w:pPr>
          </w:p>
        </w:tc>
        <w:tc>
          <w:tcPr>
            <w:tcW w:w="3005" w:type="dxa"/>
          </w:tcPr>
          <w:p w:rsidR="005F729B" w:rsidRPr="00EA7377" w:rsidRDefault="005F729B" w:rsidP="001A5CB3">
            <w:pPr>
              <w:spacing w:before="120" w:after="120"/>
              <w:jc w:val="both"/>
              <w:rPr>
                <w:sz w:val="22"/>
                <w:szCs w:val="22"/>
                <w:lang w:val="en-GB"/>
              </w:rPr>
            </w:pPr>
          </w:p>
        </w:tc>
        <w:tc>
          <w:tcPr>
            <w:tcW w:w="2268" w:type="dxa"/>
          </w:tcPr>
          <w:p w:rsidR="005F729B" w:rsidRPr="00EA7377" w:rsidRDefault="005F729B" w:rsidP="001A5CB3">
            <w:pPr>
              <w:spacing w:before="120" w:after="120"/>
              <w:jc w:val="both"/>
              <w:rPr>
                <w:sz w:val="22"/>
                <w:szCs w:val="22"/>
                <w:lang w:val="en-GB"/>
              </w:rPr>
            </w:pPr>
          </w:p>
        </w:tc>
        <w:tc>
          <w:tcPr>
            <w:tcW w:w="1701" w:type="dxa"/>
          </w:tcPr>
          <w:p w:rsidR="005F729B" w:rsidRPr="00EA7377" w:rsidRDefault="005F729B" w:rsidP="001A5CB3">
            <w:pPr>
              <w:spacing w:before="120" w:after="120"/>
              <w:jc w:val="both"/>
              <w:rPr>
                <w:sz w:val="22"/>
                <w:szCs w:val="22"/>
                <w:lang w:val="en-GB"/>
              </w:rPr>
            </w:pPr>
          </w:p>
        </w:tc>
      </w:tr>
      <w:tr w:rsidR="005F729B" w:rsidRPr="0020702B">
        <w:trPr>
          <w:cantSplit/>
        </w:trPr>
        <w:tc>
          <w:tcPr>
            <w:tcW w:w="1276" w:type="dxa"/>
          </w:tcPr>
          <w:p w:rsidR="005F729B" w:rsidRPr="00831F35" w:rsidRDefault="005F729B" w:rsidP="00084507">
            <w:pPr>
              <w:keepLines/>
              <w:spacing w:before="120" w:after="120"/>
              <w:jc w:val="both"/>
              <w:rPr>
                <w:b/>
                <w:bCs/>
                <w:sz w:val="22"/>
                <w:szCs w:val="22"/>
                <w:highlight w:val="lightGray"/>
                <w:lang w:val="en-GB"/>
              </w:rPr>
            </w:pPr>
          </w:p>
        </w:tc>
        <w:tc>
          <w:tcPr>
            <w:tcW w:w="1106" w:type="dxa"/>
          </w:tcPr>
          <w:p w:rsidR="005F729B" w:rsidRPr="00EA7377" w:rsidRDefault="005F729B" w:rsidP="00084507">
            <w:pPr>
              <w:keepLines/>
              <w:spacing w:before="120" w:after="120"/>
              <w:jc w:val="both"/>
              <w:rPr>
                <w:b/>
                <w:bCs/>
                <w:sz w:val="22"/>
                <w:szCs w:val="22"/>
                <w:lang w:val="en-GB"/>
              </w:rPr>
            </w:pPr>
          </w:p>
        </w:tc>
        <w:tc>
          <w:tcPr>
            <w:tcW w:w="3005" w:type="dxa"/>
          </w:tcPr>
          <w:p w:rsidR="005F729B" w:rsidRPr="00EA7377" w:rsidRDefault="005F729B" w:rsidP="00084507">
            <w:pPr>
              <w:keepLines/>
              <w:spacing w:before="120" w:after="120"/>
              <w:jc w:val="both"/>
              <w:rPr>
                <w:sz w:val="22"/>
                <w:szCs w:val="22"/>
                <w:lang w:val="en-GB"/>
              </w:rPr>
            </w:pPr>
          </w:p>
        </w:tc>
        <w:tc>
          <w:tcPr>
            <w:tcW w:w="2268" w:type="dxa"/>
          </w:tcPr>
          <w:p w:rsidR="005F729B" w:rsidRPr="00EA7377" w:rsidRDefault="005F729B" w:rsidP="00084507">
            <w:pPr>
              <w:keepLines/>
              <w:spacing w:before="120" w:after="120"/>
              <w:jc w:val="both"/>
              <w:rPr>
                <w:sz w:val="22"/>
                <w:szCs w:val="22"/>
                <w:lang w:val="en-GB"/>
              </w:rPr>
            </w:pPr>
          </w:p>
        </w:tc>
        <w:tc>
          <w:tcPr>
            <w:tcW w:w="1701" w:type="dxa"/>
          </w:tcPr>
          <w:p w:rsidR="005F729B" w:rsidRPr="00EA7377" w:rsidRDefault="005F729B" w:rsidP="00084507">
            <w:pPr>
              <w:keepLines/>
              <w:spacing w:before="120" w:after="120"/>
              <w:jc w:val="both"/>
              <w:rPr>
                <w:sz w:val="22"/>
                <w:szCs w:val="22"/>
                <w:lang w:val="en-GB"/>
              </w:rPr>
            </w:pPr>
          </w:p>
        </w:tc>
      </w:tr>
    </w:tbl>
    <w:p w:rsidR="005F729B" w:rsidRPr="00084507" w:rsidRDefault="005F729B" w:rsidP="00084507">
      <w:pPr>
        <w:keepLines/>
        <w:spacing w:before="120" w:after="120"/>
        <w:rPr>
          <w:sz w:val="20"/>
          <w:szCs w:val="20"/>
          <w:lang w:val="en-GB"/>
        </w:rPr>
      </w:pPr>
      <w:r w:rsidRPr="00831F35">
        <w:rPr>
          <w:b/>
          <w:bCs/>
          <w:sz w:val="20"/>
          <w:szCs w:val="20"/>
          <w:highlight w:val="yellow"/>
          <w:lang w:val="en-GB"/>
        </w:rPr>
        <w:t xml:space="preserve">* </w:t>
      </w:r>
      <w:r w:rsidRPr="00831F35">
        <w:rPr>
          <w:sz w:val="20"/>
          <w:szCs w:val="20"/>
          <w:highlight w:val="yellow"/>
          <w:lang w:val="en-GB"/>
        </w:rPr>
        <w:t>Delete column if there are no lots.]</w:t>
      </w:r>
    </w:p>
    <w:p w:rsidR="005F729B" w:rsidRPr="002059B2" w:rsidRDefault="005F729B" w:rsidP="00084507">
      <w:pPr>
        <w:spacing w:before="120" w:after="120"/>
        <w:ind w:left="851"/>
        <w:rPr>
          <w:i/>
          <w:iCs/>
          <w:sz w:val="22"/>
          <w:szCs w:val="22"/>
          <w:lang w:val="en-GB"/>
        </w:rPr>
      </w:pPr>
      <w:r w:rsidRPr="002059B2">
        <w:rPr>
          <w:sz w:val="22"/>
          <w:szCs w:val="22"/>
          <w:highlight w:val="yellow"/>
          <w:lang w:val="en-GB"/>
        </w:rPr>
        <w:t xml:space="preserve">EDF only: </w:t>
      </w:r>
      <w:r w:rsidRPr="00831F35">
        <w:rPr>
          <w:sz w:val="22"/>
          <w:szCs w:val="22"/>
          <w:highlight w:val="yellow"/>
          <w:lang w:val="en-GB"/>
        </w:rPr>
        <w:t>If preferential rules are to be applied:</w:t>
      </w:r>
    </w:p>
    <w:p w:rsidR="005F729B" w:rsidRPr="00831F35" w:rsidRDefault="005F729B" w:rsidP="00084507">
      <w:pPr>
        <w:ind w:left="851"/>
        <w:jc w:val="both"/>
        <w:rPr>
          <w:sz w:val="22"/>
          <w:szCs w:val="22"/>
          <w:highlight w:val="lightGray"/>
          <w:lang w:val="en-GB"/>
        </w:rPr>
      </w:pPr>
      <w:r w:rsidRPr="002059B2">
        <w:rPr>
          <w:sz w:val="22"/>
          <w:szCs w:val="22"/>
          <w:lang w:val="en-GB"/>
        </w:rPr>
        <w:t>[</w:t>
      </w:r>
      <w:r w:rsidRPr="00831F35">
        <w:rPr>
          <w:sz w:val="22"/>
          <w:szCs w:val="22"/>
          <w:highlight w:val="lightGray"/>
          <w:lang w:val="en-GB"/>
        </w:rPr>
        <w:t>Preferences: for supply contracts</w:t>
      </w:r>
      <w:r w:rsidRPr="00314015">
        <w:rPr>
          <w:sz w:val="22"/>
          <w:szCs w:val="22"/>
          <w:highlight w:val="lightGray"/>
          <w:lang w:val="en-GB"/>
        </w:rPr>
        <w:t xml:space="preserve">of a value of less than </w:t>
      </w:r>
      <w:r>
        <w:rPr>
          <w:sz w:val="22"/>
          <w:szCs w:val="22"/>
          <w:highlight w:val="lightGray"/>
          <w:lang w:val="en-GB"/>
        </w:rPr>
        <w:t>EUR </w:t>
      </w:r>
      <w:r w:rsidRPr="00314015">
        <w:rPr>
          <w:sz w:val="22"/>
          <w:szCs w:val="22"/>
          <w:highlight w:val="lightGray"/>
          <w:lang w:val="en-GB"/>
        </w:rPr>
        <w:t>300 000</w:t>
      </w:r>
      <w:r w:rsidRPr="00831F35">
        <w:rPr>
          <w:sz w:val="22"/>
          <w:szCs w:val="22"/>
          <w:highlight w:val="lightGray"/>
          <w:lang w:val="en-GB"/>
        </w:rPr>
        <w:t>, tenderers of the ACP states</w:t>
      </w:r>
      <w:r>
        <w:rPr>
          <w:sz w:val="22"/>
          <w:szCs w:val="22"/>
          <w:highlight w:val="lightGray"/>
          <w:lang w:val="en-GB"/>
        </w:rPr>
        <w:t xml:space="preserve">, </w:t>
      </w:r>
      <w:r w:rsidRPr="00E770D1">
        <w:rPr>
          <w:sz w:val="22"/>
          <w:szCs w:val="22"/>
          <w:highlight w:val="lightGray"/>
          <w:lang w:val="en-GB"/>
        </w:rPr>
        <w:t>either individually or in a consortium with European partners</w:t>
      </w:r>
      <w:r w:rsidRPr="00831F35">
        <w:rPr>
          <w:sz w:val="22"/>
          <w:szCs w:val="22"/>
          <w:highlight w:val="lightGray"/>
          <w:lang w:val="en-GB"/>
        </w:rPr>
        <w:t>, shall be accorded a 15% price preference</w:t>
      </w:r>
      <w:r w:rsidRPr="00E770D1">
        <w:rPr>
          <w:sz w:val="22"/>
          <w:szCs w:val="22"/>
          <w:highlight w:val="lightGray"/>
          <w:lang w:val="en-GB"/>
        </w:rPr>
        <w:t>during the financial evaluation</w:t>
      </w:r>
      <w:r w:rsidRPr="00831F35">
        <w:rPr>
          <w:sz w:val="22"/>
          <w:szCs w:val="22"/>
          <w:highlight w:val="lightGray"/>
          <w:lang w:val="en-GB"/>
        </w:rPr>
        <w:t xml:space="preserve">. </w:t>
      </w:r>
    </w:p>
    <w:p w:rsidR="005F729B" w:rsidRPr="00831F35" w:rsidRDefault="005F729B" w:rsidP="00084507">
      <w:pPr>
        <w:ind w:left="851"/>
        <w:rPr>
          <w:sz w:val="22"/>
          <w:szCs w:val="22"/>
          <w:highlight w:val="lightGray"/>
          <w:lang w:val="en-GB"/>
        </w:rPr>
      </w:pPr>
      <w:r w:rsidRPr="00831F35">
        <w:rPr>
          <w:sz w:val="22"/>
          <w:szCs w:val="22"/>
          <w:highlight w:val="lightGray"/>
          <w:lang w:val="en-GB"/>
        </w:rPr>
        <w:t>Moreover, where two tenders are acknowledged to be equivalent, preference shall be given:</w:t>
      </w:r>
    </w:p>
    <w:p w:rsidR="005F729B" w:rsidRPr="00831F35" w:rsidRDefault="005F729B" w:rsidP="00084507">
      <w:pPr>
        <w:ind w:left="1560" w:hanging="425"/>
        <w:rPr>
          <w:sz w:val="22"/>
          <w:szCs w:val="22"/>
          <w:highlight w:val="lightGray"/>
          <w:lang w:val="en-GB"/>
        </w:rPr>
      </w:pPr>
      <w:r w:rsidRPr="00831F35">
        <w:rPr>
          <w:sz w:val="22"/>
          <w:szCs w:val="22"/>
          <w:highlight w:val="lightGray"/>
          <w:lang w:val="en-GB"/>
        </w:rPr>
        <w:t>(a)</w:t>
      </w:r>
      <w:r w:rsidRPr="00831F35">
        <w:rPr>
          <w:sz w:val="22"/>
          <w:szCs w:val="22"/>
          <w:highlight w:val="lightGray"/>
          <w:lang w:val="en-GB"/>
        </w:rPr>
        <w:tab/>
        <w:t>to the tenderer of an ACPState; or</w:t>
      </w:r>
    </w:p>
    <w:p w:rsidR="005F729B" w:rsidRPr="00831F35" w:rsidRDefault="005F729B" w:rsidP="00084507">
      <w:pPr>
        <w:ind w:left="1560" w:hanging="425"/>
        <w:rPr>
          <w:highlight w:val="lightGray"/>
          <w:lang w:val="en-GB"/>
        </w:rPr>
      </w:pPr>
      <w:r w:rsidRPr="00831F35">
        <w:rPr>
          <w:sz w:val="22"/>
          <w:szCs w:val="22"/>
          <w:highlight w:val="lightGray"/>
          <w:lang w:val="en-GB"/>
        </w:rPr>
        <w:t>(b)</w:t>
      </w:r>
      <w:r w:rsidRPr="00831F35">
        <w:rPr>
          <w:sz w:val="22"/>
          <w:szCs w:val="22"/>
          <w:highlight w:val="lightGray"/>
          <w:lang w:val="en-GB"/>
        </w:rPr>
        <w:tab/>
        <w:t>if no such tender is forthcoming, to the tenderer who:</w:t>
      </w:r>
    </w:p>
    <w:p w:rsidR="005F729B" w:rsidRPr="00831F35" w:rsidRDefault="005F729B" w:rsidP="00084507">
      <w:pPr>
        <w:numPr>
          <w:ilvl w:val="0"/>
          <w:numId w:val="30"/>
        </w:numPr>
        <w:tabs>
          <w:tab w:val="clear" w:pos="1080"/>
          <w:tab w:val="num" w:pos="1985"/>
        </w:tabs>
        <w:spacing w:before="120"/>
        <w:ind w:left="1985"/>
        <w:jc w:val="both"/>
        <w:rPr>
          <w:sz w:val="22"/>
          <w:szCs w:val="22"/>
          <w:highlight w:val="lightGray"/>
          <w:lang w:val="en-GB"/>
        </w:rPr>
      </w:pPr>
      <w:r w:rsidRPr="00831F35">
        <w:rPr>
          <w:sz w:val="22"/>
          <w:szCs w:val="22"/>
          <w:highlight w:val="lightGray"/>
          <w:lang w:val="en-GB"/>
        </w:rPr>
        <w:t>allows for the best possible use of the physical and human resources of the ACP States,</w:t>
      </w:r>
    </w:p>
    <w:p w:rsidR="005F729B" w:rsidRPr="00831F35" w:rsidRDefault="005F729B" w:rsidP="00084507">
      <w:pPr>
        <w:numPr>
          <w:ilvl w:val="0"/>
          <w:numId w:val="30"/>
        </w:numPr>
        <w:tabs>
          <w:tab w:val="clear" w:pos="1080"/>
          <w:tab w:val="num" w:pos="1985"/>
        </w:tabs>
        <w:spacing w:before="120"/>
        <w:ind w:left="1985" w:right="-312"/>
        <w:jc w:val="both"/>
        <w:rPr>
          <w:sz w:val="22"/>
          <w:szCs w:val="22"/>
          <w:highlight w:val="lightGray"/>
          <w:lang w:val="en-GB"/>
        </w:rPr>
      </w:pPr>
      <w:r w:rsidRPr="00831F35">
        <w:rPr>
          <w:sz w:val="22"/>
          <w:szCs w:val="22"/>
          <w:highlight w:val="lightGray"/>
          <w:lang w:val="en-GB"/>
        </w:rPr>
        <w:t>offers the greatest subcontracting possibilities to ACP companies, firms or natural persons, or</w:t>
      </w:r>
    </w:p>
    <w:p w:rsidR="005F729B" w:rsidRPr="00831F35" w:rsidRDefault="005F729B" w:rsidP="00084507">
      <w:pPr>
        <w:numPr>
          <w:ilvl w:val="0"/>
          <w:numId w:val="30"/>
        </w:numPr>
        <w:tabs>
          <w:tab w:val="clear" w:pos="1080"/>
          <w:tab w:val="num" w:pos="1985"/>
        </w:tabs>
        <w:spacing w:before="120" w:after="120"/>
        <w:ind w:left="1985"/>
        <w:jc w:val="both"/>
        <w:rPr>
          <w:i/>
          <w:iCs/>
          <w:sz w:val="28"/>
          <w:szCs w:val="28"/>
          <w:highlight w:val="lightGray"/>
          <w:lang w:val="en-GB"/>
        </w:rPr>
      </w:pPr>
      <w:r w:rsidRPr="00831F35">
        <w:rPr>
          <w:sz w:val="22"/>
          <w:szCs w:val="22"/>
          <w:highlight w:val="lightGray"/>
          <w:lang w:val="en-GB"/>
        </w:rPr>
        <w:t>is a consortium of natural persons, companies and firms from ACP States and the European Union</w:t>
      </w:r>
      <w:r w:rsidRPr="00831F35">
        <w:rPr>
          <w:highlight w:val="lightGray"/>
          <w:lang w:val="en-GB"/>
        </w:rPr>
        <w:t>.</w:t>
      </w:r>
    </w:p>
    <w:p w:rsidR="005F729B" w:rsidRPr="002059B2" w:rsidRDefault="005F729B" w:rsidP="000C043B">
      <w:pPr>
        <w:keepNext/>
        <w:spacing w:after="240"/>
        <w:ind w:left="851"/>
        <w:rPr>
          <w:sz w:val="22"/>
          <w:szCs w:val="22"/>
          <w:lang w:val="en-GB"/>
        </w:rPr>
      </w:pPr>
      <w:r w:rsidRPr="00831F35">
        <w:rPr>
          <w:sz w:val="22"/>
          <w:szCs w:val="22"/>
          <w:highlight w:val="lightGray"/>
          <w:lang w:val="en-GB"/>
        </w:rPr>
        <w:t>The application of these rules concluded the following results: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248"/>
        <w:gridCol w:w="3005"/>
        <w:gridCol w:w="2126"/>
        <w:gridCol w:w="1843"/>
      </w:tblGrid>
      <w:tr w:rsidR="005F729B" w:rsidRPr="0020702B">
        <w:trPr>
          <w:cantSplit/>
          <w:tblHeader/>
        </w:trPr>
        <w:tc>
          <w:tcPr>
            <w:tcW w:w="1134" w:type="dxa"/>
            <w:shd w:val="pct10" w:color="auto" w:fill="FFFFFF"/>
          </w:tcPr>
          <w:p w:rsidR="005F729B" w:rsidRPr="002059B2" w:rsidRDefault="005F729B" w:rsidP="009E1B08">
            <w:pPr>
              <w:keepNext/>
              <w:spacing w:before="120" w:after="120"/>
              <w:jc w:val="center"/>
              <w:rPr>
                <w:b/>
                <w:bCs/>
                <w:sz w:val="22"/>
                <w:szCs w:val="22"/>
                <w:lang w:val="en-GB"/>
              </w:rPr>
            </w:pPr>
            <w:r>
              <w:rPr>
                <w:b/>
                <w:bCs/>
                <w:sz w:val="22"/>
                <w:szCs w:val="22"/>
                <w:highlight w:val="lightGray"/>
                <w:lang w:val="en-GB"/>
              </w:rPr>
              <w:t>[</w:t>
            </w:r>
            <w:r w:rsidRPr="00831F35">
              <w:rPr>
                <w:b/>
                <w:bCs/>
                <w:sz w:val="22"/>
                <w:szCs w:val="22"/>
                <w:highlight w:val="lightGray"/>
                <w:lang w:val="en-GB"/>
              </w:rPr>
              <w:t>Lot number*</w:t>
            </w:r>
            <w:r>
              <w:rPr>
                <w:b/>
                <w:bCs/>
                <w:sz w:val="22"/>
                <w:szCs w:val="22"/>
                <w:lang w:val="en-GB"/>
              </w:rPr>
              <w:t>]</w:t>
            </w:r>
          </w:p>
        </w:tc>
        <w:tc>
          <w:tcPr>
            <w:tcW w:w="1248" w:type="dxa"/>
            <w:shd w:val="pct10" w:color="auto" w:fill="FFFFFF"/>
          </w:tcPr>
          <w:p w:rsidR="005F729B" w:rsidRPr="002059B2" w:rsidRDefault="005F729B" w:rsidP="009E1B08">
            <w:pPr>
              <w:keepNext/>
              <w:spacing w:before="120" w:after="120"/>
              <w:jc w:val="center"/>
              <w:rPr>
                <w:b/>
                <w:bCs/>
                <w:sz w:val="22"/>
                <w:szCs w:val="22"/>
                <w:lang w:val="en-GB"/>
              </w:rPr>
            </w:pPr>
            <w:r w:rsidRPr="002059B2">
              <w:rPr>
                <w:b/>
                <w:bCs/>
                <w:sz w:val="22"/>
                <w:szCs w:val="22"/>
                <w:lang w:val="en-GB"/>
              </w:rPr>
              <w:t>Tender envelope No</w:t>
            </w:r>
          </w:p>
        </w:tc>
        <w:tc>
          <w:tcPr>
            <w:tcW w:w="3005" w:type="dxa"/>
            <w:shd w:val="pct10" w:color="auto" w:fill="FFFFFF"/>
          </w:tcPr>
          <w:p w:rsidR="005F729B" w:rsidRPr="002059B2" w:rsidRDefault="005F729B" w:rsidP="009E1B08">
            <w:pPr>
              <w:keepNext/>
              <w:spacing w:before="120" w:after="120"/>
              <w:jc w:val="center"/>
              <w:rPr>
                <w:b/>
                <w:bCs/>
                <w:sz w:val="22"/>
                <w:szCs w:val="22"/>
                <w:lang w:val="en-GB"/>
              </w:rPr>
            </w:pPr>
            <w:r w:rsidRPr="002059B2">
              <w:rPr>
                <w:b/>
                <w:bCs/>
                <w:sz w:val="22"/>
                <w:szCs w:val="22"/>
                <w:lang w:val="en-GB"/>
              </w:rPr>
              <w:t>Tenderer name</w:t>
            </w:r>
          </w:p>
        </w:tc>
        <w:tc>
          <w:tcPr>
            <w:tcW w:w="2126" w:type="dxa"/>
            <w:shd w:val="pct10" w:color="auto" w:fill="FFFFFF"/>
          </w:tcPr>
          <w:p w:rsidR="005F729B" w:rsidRPr="002059B2" w:rsidRDefault="005F729B" w:rsidP="009E1B08">
            <w:pPr>
              <w:keepNext/>
              <w:spacing w:before="120" w:after="120"/>
              <w:jc w:val="center"/>
              <w:rPr>
                <w:b/>
                <w:bCs/>
                <w:sz w:val="22"/>
                <w:szCs w:val="22"/>
                <w:lang w:val="en-GB"/>
              </w:rPr>
            </w:pPr>
            <w:r w:rsidRPr="002059B2">
              <w:rPr>
                <w:b/>
                <w:bCs/>
                <w:sz w:val="22"/>
                <w:szCs w:val="22"/>
                <w:lang w:val="en-GB"/>
              </w:rPr>
              <w:t>Financial offer</w:t>
            </w:r>
            <w:r w:rsidRPr="002059B2">
              <w:rPr>
                <w:b/>
                <w:bCs/>
                <w:sz w:val="22"/>
                <w:szCs w:val="22"/>
                <w:lang w:val="en-GB"/>
              </w:rPr>
              <w:br/>
            </w:r>
            <w:r w:rsidRPr="002059B2">
              <w:rPr>
                <w:sz w:val="22"/>
                <w:szCs w:val="22"/>
                <w:lang w:val="en-GB"/>
              </w:rPr>
              <w:t>[</w:t>
            </w:r>
            <w:r w:rsidRPr="00831F35">
              <w:rPr>
                <w:sz w:val="22"/>
                <w:szCs w:val="22"/>
                <w:highlight w:val="lightGray"/>
                <w:lang w:val="en-GB"/>
              </w:rPr>
              <w:t>after arithmetical correction</w:t>
            </w:r>
            <w:r w:rsidRPr="002059B2">
              <w:rPr>
                <w:sz w:val="22"/>
                <w:szCs w:val="22"/>
                <w:lang w:val="en-GB"/>
              </w:rPr>
              <w:t>]</w:t>
            </w:r>
            <w:r w:rsidRPr="002059B2">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w:t>
            </w:r>
            <w:r w:rsidRPr="002059B2">
              <w:rPr>
                <w:b/>
                <w:bCs/>
                <w:sz w:val="22"/>
                <w:szCs w:val="22"/>
                <w:lang w:val="en-GB"/>
              </w:rPr>
              <w:br/>
            </w:r>
            <w:r>
              <w:rPr>
                <w:b/>
                <w:bCs/>
                <w:sz w:val="22"/>
                <w:szCs w:val="22"/>
                <w:lang w:val="en-GB"/>
              </w:rPr>
              <w:t>[</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sidRPr="00831F35">
              <w:rPr>
                <w:b/>
                <w:bCs/>
                <w:sz w:val="22"/>
                <w:szCs w:val="22"/>
                <w:highlight w:val="yellow"/>
                <w:lang w:val="en-GB"/>
              </w:rPr>
              <w:t>]</w:t>
            </w:r>
          </w:p>
        </w:tc>
        <w:tc>
          <w:tcPr>
            <w:tcW w:w="1843" w:type="dxa"/>
            <w:shd w:val="pct10" w:color="auto" w:fill="FFFFFF"/>
          </w:tcPr>
          <w:p w:rsidR="005F729B" w:rsidRPr="00EA7377" w:rsidRDefault="005F729B" w:rsidP="003F4F21">
            <w:pPr>
              <w:keepNext/>
              <w:spacing w:before="120" w:after="120"/>
              <w:jc w:val="center"/>
              <w:rPr>
                <w:b/>
                <w:bCs/>
                <w:sz w:val="22"/>
                <w:szCs w:val="22"/>
                <w:lang w:val="en-GB"/>
              </w:rPr>
            </w:pPr>
            <w:r w:rsidRPr="002059B2">
              <w:rPr>
                <w:b/>
                <w:bCs/>
                <w:sz w:val="22"/>
                <w:szCs w:val="22"/>
                <w:lang w:val="en-GB"/>
              </w:rPr>
              <w:t>Financial offer after applying preferential rules</w:t>
            </w:r>
            <w:r w:rsidRPr="002059B2">
              <w:rPr>
                <w:b/>
                <w:bCs/>
                <w:sz w:val="22"/>
                <w:szCs w:val="22"/>
                <w:lang w:val="en-GB"/>
              </w:rPr>
              <w:br/>
            </w:r>
            <w:r w:rsidRPr="002059B2">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 xml:space="preserve">] </w:t>
            </w:r>
            <w:r w:rsidRPr="00831F35">
              <w:rPr>
                <w:b/>
                <w:bCs/>
                <w:sz w:val="22"/>
                <w:szCs w:val="22"/>
                <w:highlight w:val="yellow"/>
                <w:lang w:val="en-GB"/>
              </w:rPr>
              <w:t>[&lt;</w:t>
            </w:r>
            <w:r>
              <w:rPr>
                <w:b/>
                <w:bCs/>
                <w:sz w:val="22"/>
                <w:szCs w:val="22"/>
                <w:highlight w:val="yellow"/>
                <w:lang w:val="en-GB"/>
              </w:rPr>
              <w:t xml:space="preserve">ISO code of </w:t>
            </w:r>
            <w:r w:rsidRPr="00831F35">
              <w:rPr>
                <w:b/>
                <w:bCs/>
                <w:sz w:val="22"/>
                <w:szCs w:val="22"/>
                <w:highlight w:val="yellow"/>
                <w:lang w:val="en-GB"/>
              </w:rPr>
              <w:t>national currency&gt;</w:t>
            </w:r>
            <w:r w:rsidRPr="000C043B">
              <w:rPr>
                <w:sz w:val="22"/>
                <w:szCs w:val="22"/>
                <w:highlight w:val="yellow"/>
                <w:lang w:val="en-GB"/>
              </w:rPr>
              <w:t>only for indirect management</w:t>
            </w:r>
            <w:r w:rsidRPr="00710B8A">
              <w:rPr>
                <w:sz w:val="22"/>
                <w:szCs w:val="22"/>
                <w:highlight w:val="yellow"/>
                <w:lang w:val="en-GB"/>
              </w:rPr>
              <w:t xml:space="preserve">in the following cases: (i) when legal or local constraints exceptionally impose using the national currency; (ii) </w:t>
            </w:r>
            <w:r>
              <w:rPr>
                <w:sz w:val="22"/>
                <w:szCs w:val="22"/>
                <w:highlight w:val="yellow"/>
                <w:lang w:val="en-GB"/>
              </w:rPr>
              <w:t xml:space="preserve">when needed, for contracts within the imprest </w:t>
            </w:r>
            <w:r w:rsidRPr="00710B8A">
              <w:rPr>
                <w:sz w:val="22"/>
                <w:szCs w:val="22"/>
                <w:highlight w:val="yellow"/>
                <w:lang w:val="en-GB"/>
              </w:rPr>
              <w:t xml:space="preserve"> component of a programme estimate</w:t>
            </w:r>
            <w:r>
              <w:rPr>
                <w:b/>
                <w:bCs/>
                <w:sz w:val="22"/>
                <w:szCs w:val="22"/>
                <w:lang w:val="en-GB"/>
              </w:rPr>
              <w:t>]</w:t>
            </w:r>
          </w:p>
        </w:tc>
      </w:tr>
      <w:tr w:rsidR="005F729B" w:rsidRPr="0020702B">
        <w:trPr>
          <w:cantSplit/>
        </w:trPr>
        <w:tc>
          <w:tcPr>
            <w:tcW w:w="1134" w:type="dxa"/>
          </w:tcPr>
          <w:p w:rsidR="005F729B" w:rsidRPr="00EA7377" w:rsidRDefault="005F729B" w:rsidP="009E1B08">
            <w:pPr>
              <w:spacing w:before="120" w:after="120"/>
              <w:jc w:val="both"/>
              <w:rPr>
                <w:b/>
                <w:bCs/>
                <w:sz w:val="22"/>
                <w:szCs w:val="22"/>
                <w:lang w:val="en-GB"/>
              </w:rPr>
            </w:pPr>
          </w:p>
        </w:tc>
        <w:tc>
          <w:tcPr>
            <w:tcW w:w="1248" w:type="dxa"/>
          </w:tcPr>
          <w:p w:rsidR="005F729B" w:rsidRPr="00EA7377" w:rsidRDefault="005F729B" w:rsidP="009E1B08">
            <w:pPr>
              <w:spacing w:before="120" w:after="120"/>
              <w:jc w:val="both"/>
              <w:rPr>
                <w:b/>
                <w:bCs/>
                <w:sz w:val="22"/>
                <w:szCs w:val="22"/>
                <w:lang w:val="en-GB"/>
              </w:rPr>
            </w:pPr>
          </w:p>
        </w:tc>
        <w:tc>
          <w:tcPr>
            <w:tcW w:w="3005" w:type="dxa"/>
          </w:tcPr>
          <w:p w:rsidR="005F729B" w:rsidRPr="00EA7377" w:rsidRDefault="005F729B" w:rsidP="009E1B08">
            <w:pPr>
              <w:spacing w:before="120" w:after="120"/>
              <w:jc w:val="both"/>
              <w:rPr>
                <w:sz w:val="22"/>
                <w:szCs w:val="22"/>
                <w:lang w:val="en-GB"/>
              </w:rPr>
            </w:pPr>
          </w:p>
        </w:tc>
        <w:tc>
          <w:tcPr>
            <w:tcW w:w="2126" w:type="dxa"/>
          </w:tcPr>
          <w:p w:rsidR="005F729B" w:rsidRPr="00EA7377" w:rsidRDefault="005F729B" w:rsidP="009E1B08">
            <w:pPr>
              <w:spacing w:before="120" w:after="120"/>
              <w:jc w:val="both"/>
              <w:rPr>
                <w:sz w:val="22"/>
                <w:szCs w:val="22"/>
                <w:lang w:val="en-GB"/>
              </w:rPr>
            </w:pPr>
          </w:p>
        </w:tc>
        <w:tc>
          <w:tcPr>
            <w:tcW w:w="1843" w:type="dxa"/>
          </w:tcPr>
          <w:p w:rsidR="005F729B" w:rsidRPr="00EA7377" w:rsidRDefault="005F729B" w:rsidP="009E1B08">
            <w:pPr>
              <w:spacing w:before="120" w:after="120"/>
              <w:jc w:val="both"/>
              <w:rPr>
                <w:sz w:val="22"/>
                <w:szCs w:val="22"/>
                <w:lang w:val="en-GB"/>
              </w:rPr>
            </w:pPr>
          </w:p>
        </w:tc>
      </w:tr>
      <w:tr w:rsidR="005F729B" w:rsidRPr="0020702B">
        <w:trPr>
          <w:cantSplit/>
        </w:trPr>
        <w:tc>
          <w:tcPr>
            <w:tcW w:w="1134" w:type="dxa"/>
          </w:tcPr>
          <w:p w:rsidR="005F729B" w:rsidRPr="00EA7377" w:rsidRDefault="005F729B" w:rsidP="009E1B08">
            <w:pPr>
              <w:spacing w:before="120" w:after="120"/>
              <w:jc w:val="both"/>
              <w:rPr>
                <w:b/>
                <w:bCs/>
                <w:sz w:val="22"/>
                <w:szCs w:val="22"/>
                <w:lang w:val="en-GB"/>
              </w:rPr>
            </w:pPr>
          </w:p>
        </w:tc>
        <w:tc>
          <w:tcPr>
            <w:tcW w:w="1248" w:type="dxa"/>
          </w:tcPr>
          <w:p w:rsidR="005F729B" w:rsidRPr="00EA7377" w:rsidRDefault="005F729B" w:rsidP="009E1B08">
            <w:pPr>
              <w:spacing w:before="120" w:after="120"/>
              <w:jc w:val="both"/>
              <w:rPr>
                <w:b/>
                <w:bCs/>
                <w:sz w:val="22"/>
                <w:szCs w:val="22"/>
                <w:lang w:val="en-GB"/>
              </w:rPr>
            </w:pPr>
          </w:p>
        </w:tc>
        <w:tc>
          <w:tcPr>
            <w:tcW w:w="3005" w:type="dxa"/>
          </w:tcPr>
          <w:p w:rsidR="005F729B" w:rsidRPr="00EA7377" w:rsidRDefault="005F729B" w:rsidP="009E1B08">
            <w:pPr>
              <w:spacing w:before="120" w:after="120"/>
              <w:jc w:val="both"/>
              <w:rPr>
                <w:sz w:val="22"/>
                <w:szCs w:val="22"/>
                <w:lang w:val="en-GB"/>
              </w:rPr>
            </w:pPr>
          </w:p>
        </w:tc>
        <w:tc>
          <w:tcPr>
            <w:tcW w:w="2126" w:type="dxa"/>
          </w:tcPr>
          <w:p w:rsidR="005F729B" w:rsidRPr="00EA7377" w:rsidRDefault="005F729B" w:rsidP="009E1B08">
            <w:pPr>
              <w:spacing w:before="120" w:after="120"/>
              <w:jc w:val="both"/>
              <w:rPr>
                <w:sz w:val="22"/>
                <w:szCs w:val="22"/>
                <w:lang w:val="en-GB"/>
              </w:rPr>
            </w:pPr>
          </w:p>
        </w:tc>
        <w:tc>
          <w:tcPr>
            <w:tcW w:w="1843" w:type="dxa"/>
          </w:tcPr>
          <w:p w:rsidR="005F729B" w:rsidRPr="00EA7377" w:rsidRDefault="005F729B" w:rsidP="009E1B08">
            <w:pPr>
              <w:spacing w:before="120" w:after="120"/>
              <w:jc w:val="both"/>
              <w:rPr>
                <w:sz w:val="22"/>
                <w:szCs w:val="22"/>
                <w:lang w:val="en-GB"/>
              </w:rPr>
            </w:pPr>
          </w:p>
        </w:tc>
      </w:tr>
    </w:tbl>
    <w:p w:rsidR="005F729B" w:rsidRDefault="005F729B" w:rsidP="00E873DA">
      <w:pPr>
        <w:rPr>
          <w:sz w:val="22"/>
          <w:szCs w:val="22"/>
          <w:lang w:val="en-GB"/>
        </w:rPr>
      </w:pPr>
    </w:p>
    <w:p w:rsidR="005F729B" w:rsidRDefault="005F729B" w:rsidP="00E873DA">
      <w:pPr>
        <w:rPr>
          <w:sz w:val="22"/>
          <w:szCs w:val="22"/>
          <w:lang w:val="en-GB"/>
        </w:rPr>
      </w:pPr>
      <w:r w:rsidRPr="000C043B">
        <w:rPr>
          <w:sz w:val="22"/>
          <w:szCs w:val="22"/>
          <w:highlight w:val="lightGray"/>
          <w:lang w:val="en-GB"/>
        </w:rPr>
        <w:t>]</w:t>
      </w:r>
    </w:p>
    <w:p w:rsidR="005F729B" w:rsidRDefault="005F729B" w:rsidP="00E873DA">
      <w:pPr>
        <w:rPr>
          <w:sz w:val="22"/>
          <w:szCs w:val="22"/>
          <w:lang w:val="en-GB"/>
        </w:rPr>
      </w:pPr>
    </w:p>
    <w:p w:rsidR="005F729B" w:rsidRDefault="005F729B" w:rsidP="006013CD">
      <w:pPr>
        <w:spacing w:before="240" w:after="120"/>
        <w:jc w:val="both"/>
        <w:rPr>
          <w:sz w:val="22"/>
          <w:szCs w:val="22"/>
          <w:lang w:val="en-GB"/>
        </w:rPr>
      </w:pPr>
      <w:r w:rsidRPr="00662F9B">
        <w:rPr>
          <w:sz w:val="22"/>
          <w:szCs w:val="22"/>
          <w:highlight w:val="yellow"/>
          <w:lang w:val="en-GB"/>
        </w:rPr>
        <w:t xml:space="preserve">[Onlyvery exceptionally, subject to </w:t>
      </w:r>
      <w:r>
        <w:rPr>
          <w:sz w:val="22"/>
          <w:szCs w:val="22"/>
          <w:highlight w:val="yellow"/>
          <w:lang w:val="en-GB"/>
        </w:rPr>
        <w:t>prior approval</w:t>
      </w:r>
      <w:r w:rsidRPr="00662F9B">
        <w:rPr>
          <w:sz w:val="22"/>
          <w:szCs w:val="22"/>
          <w:highlight w:val="yellow"/>
          <w:lang w:val="en-GB"/>
        </w:rPr>
        <w:t xml:space="preserve">, </w:t>
      </w:r>
      <w:r>
        <w:rPr>
          <w:sz w:val="22"/>
          <w:szCs w:val="22"/>
          <w:highlight w:val="yellow"/>
          <w:lang w:val="en-GB"/>
        </w:rPr>
        <w:t xml:space="preserve">if </w:t>
      </w:r>
      <w:r w:rsidRPr="00662F9B">
        <w:rPr>
          <w:sz w:val="22"/>
          <w:szCs w:val="22"/>
          <w:highlight w:val="yellow"/>
          <w:lang w:val="en-GB"/>
        </w:rPr>
        <w:t xml:space="preserve">the </w:t>
      </w:r>
      <w:r w:rsidRPr="00D4500A">
        <w:rPr>
          <w:sz w:val="22"/>
          <w:szCs w:val="22"/>
          <w:highlight w:val="yellow"/>
          <w:lang w:val="en-GB"/>
        </w:rPr>
        <w:t>best price-quality ratio criterion</w:t>
      </w:r>
      <w:r>
        <w:rPr>
          <w:sz w:val="22"/>
          <w:szCs w:val="22"/>
          <w:highlight w:val="yellow"/>
          <w:lang w:val="en-GB"/>
        </w:rPr>
        <w:t xml:space="preserve">applies, </w:t>
      </w:r>
      <w:r w:rsidRPr="00662F9B">
        <w:rPr>
          <w:sz w:val="22"/>
          <w:szCs w:val="22"/>
          <w:highlight w:val="yellow"/>
          <w:lang w:val="en-GB"/>
        </w:rPr>
        <w:t xml:space="preserve">add the following </w:t>
      </w:r>
      <w:r>
        <w:rPr>
          <w:sz w:val="22"/>
          <w:szCs w:val="22"/>
          <w:highlight w:val="yellow"/>
          <w:lang w:val="en-GB"/>
        </w:rPr>
        <w:t>paragraph:</w:t>
      </w:r>
    </w:p>
    <w:p w:rsidR="005F729B" w:rsidRPr="00D4500A" w:rsidRDefault="005F729B" w:rsidP="006013CD">
      <w:pPr>
        <w:spacing w:before="240" w:after="120"/>
        <w:jc w:val="both"/>
        <w:rPr>
          <w:b/>
          <w:bCs/>
          <w:sz w:val="22"/>
          <w:szCs w:val="22"/>
          <w:lang w:val="en-GB"/>
        </w:rPr>
      </w:pPr>
      <w:r>
        <w:rPr>
          <w:sz w:val="22"/>
          <w:szCs w:val="22"/>
          <w:lang w:val="en-GB"/>
        </w:rPr>
        <w:tab/>
      </w:r>
      <w:r w:rsidRPr="00D4500A">
        <w:rPr>
          <w:b/>
          <w:bCs/>
          <w:sz w:val="22"/>
          <w:szCs w:val="22"/>
          <w:highlight w:val="lightGray"/>
          <w:lang w:val="en-GB"/>
        </w:rPr>
        <w:t>Financial scoring</w:t>
      </w:r>
    </w:p>
    <w:p w:rsidR="005F729B" w:rsidRDefault="005F729B" w:rsidP="006013CD">
      <w:pPr>
        <w:spacing w:before="120" w:after="120"/>
        <w:ind w:left="567"/>
        <w:rPr>
          <w:sz w:val="22"/>
          <w:szCs w:val="22"/>
          <w:lang w:val="en-GB" w:eastAsia="en-GB"/>
        </w:rPr>
      </w:pPr>
      <w:r w:rsidRPr="00A6160E">
        <w:rPr>
          <w:sz w:val="22"/>
          <w:szCs w:val="22"/>
          <w:highlight w:val="lightGray"/>
          <w:lang w:val="en-GB" w:eastAsia="en-GB"/>
        </w:rPr>
        <w:t xml:space="preserve">The </w:t>
      </w:r>
      <w:r>
        <w:rPr>
          <w:sz w:val="22"/>
          <w:szCs w:val="22"/>
          <w:highlight w:val="lightGray"/>
          <w:lang w:val="en-GB" w:eastAsia="en-GB"/>
        </w:rPr>
        <w:t>e</w:t>
      </w:r>
      <w:r w:rsidRPr="00A6160E">
        <w:rPr>
          <w:sz w:val="22"/>
          <w:szCs w:val="22"/>
          <w:highlight w:val="lightGray"/>
          <w:lang w:val="en-GB" w:eastAsia="en-GB"/>
        </w:rPr>
        <w:t xml:space="preserve">valuation </w:t>
      </w:r>
      <w:r>
        <w:rPr>
          <w:sz w:val="22"/>
          <w:szCs w:val="22"/>
          <w:highlight w:val="lightGray"/>
          <w:lang w:val="en-GB" w:eastAsia="en-GB"/>
        </w:rPr>
        <w:t>c</w:t>
      </w:r>
      <w:r w:rsidRPr="00A6160E">
        <w:rPr>
          <w:sz w:val="22"/>
          <w:szCs w:val="22"/>
          <w:highlight w:val="lightGray"/>
          <w:lang w:val="en-GB" w:eastAsia="en-GB"/>
        </w:rPr>
        <w:t>ommittee compared the financial offers to calculate their financial scores:</w:t>
      </w:r>
    </w:p>
    <w:p w:rsidR="005F729B" w:rsidRDefault="005F729B" w:rsidP="006013CD">
      <w:pPr>
        <w:ind w:left="709"/>
        <w:rPr>
          <w:sz w:val="22"/>
          <w:szCs w:val="22"/>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200"/>
        <w:gridCol w:w="2507"/>
        <w:gridCol w:w="2126"/>
        <w:gridCol w:w="1843"/>
      </w:tblGrid>
      <w:tr w:rsidR="005F729B" w:rsidRPr="00EA7377">
        <w:trPr>
          <w:cantSplit/>
          <w:tblHeader/>
        </w:trPr>
        <w:tc>
          <w:tcPr>
            <w:tcW w:w="1080" w:type="dxa"/>
            <w:shd w:val="pct10" w:color="auto" w:fill="FFFFFF"/>
          </w:tcPr>
          <w:p w:rsidR="005F729B" w:rsidRPr="002059B2" w:rsidRDefault="005F729B" w:rsidP="00404DE3">
            <w:pPr>
              <w:keepNext/>
              <w:spacing w:before="120" w:after="120"/>
              <w:jc w:val="center"/>
              <w:rPr>
                <w:b/>
                <w:bCs/>
                <w:sz w:val="22"/>
                <w:szCs w:val="22"/>
                <w:lang w:val="en-GB"/>
              </w:rPr>
            </w:pPr>
            <w:r>
              <w:rPr>
                <w:b/>
                <w:bCs/>
                <w:sz w:val="22"/>
                <w:szCs w:val="22"/>
                <w:lang w:val="en-GB"/>
              </w:rPr>
              <w:t>[</w:t>
            </w:r>
            <w:r w:rsidRPr="001D1720">
              <w:rPr>
                <w:b/>
                <w:bCs/>
                <w:sz w:val="22"/>
                <w:szCs w:val="22"/>
                <w:highlight w:val="lightGray"/>
                <w:lang w:val="en-GB"/>
              </w:rPr>
              <w:t>Lot number</w:t>
            </w:r>
            <w:r>
              <w:rPr>
                <w:b/>
                <w:bCs/>
                <w:sz w:val="22"/>
                <w:szCs w:val="22"/>
                <w:lang w:val="en-GB"/>
              </w:rPr>
              <w:t>]</w:t>
            </w:r>
            <w:r w:rsidRPr="002059B2">
              <w:rPr>
                <w:b/>
                <w:bCs/>
                <w:sz w:val="22"/>
                <w:szCs w:val="22"/>
                <w:lang w:val="en-GB"/>
              </w:rPr>
              <w:t>*</w:t>
            </w:r>
          </w:p>
        </w:tc>
        <w:tc>
          <w:tcPr>
            <w:tcW w:w="1200" w:type="dxa"/>
            <w:shd w:val="pct10" w:color="auto" w:fill="FFFFFF"/>
          </w:tcPr>
          <w:p w:rsidR="005F729B" w:rsidRPr="002059B2" w:rsidRDefault="005F729B" w:rsidP="00404DE3">
            <w:pPr>
              <w:keepNext/>
              <w:spacing w:before="120" w:after="120"/>
              <w:jc w:val="center"/>
              <w:rPr>
                <w:b/>
                <w:bCs/>
                <w:sz w:val="22"/>
                <w:szCs w:val="22"/>
                <w:lang w:val="en-GB"/>
              </w:rPr>
            </w:pPr>
            <w:r w:rsidRPr="002059B2">
              <w:rPr>
                <w:b/>
                <w:bCs/>
                <w:sz w:val="22"/>
                <w:szCs w:val="22"/>
                <w:lang w:val="en-GB"/>
              </w:rPr>
              <w:t>Tender envelope No</w:t>
            </w:r>
          </w:p>
        </w:tc>
        <w:tc>
          <w:tcPr>
            <w:tcW w:w="2507" w:type="dxa"/>
            <w:shd w:val="pct10" w:color="auto" w:fill="FFFFFF"/>
          </w:tcPr>
          <w:p w:rsidR="005F729B" w:rsidRPr="002059B2" w:rsidRDefault="005F729B" w:rsidP="00404DE3">
            <w:pPr>
              <w:keepNext/>
              <w:spacing w:before="120" w:after="120"/>
              <w:jc w:val="center"/>
              <w:rPr>
                <w:b/>
                <w:bCs/>
                <w:sz w:val="22"/>
                <w:szCs w:val="22"/>
                <w:lang w:val="en-GB"/>
              </w:rPr>
            </w:pPr>
            <w:r w:rsidRPr="002059B2">
              <w:rPr>
                <w:b/>
                <w:bCs/>
                <w:sz w:val="22"/>
                <w:szCs w:val="22"/>
                <w:lang w:val="en-GB"/>
              </w:rPr>
              <w:t>Tenderer name</w:t>
            </w:r>
          </w:p>
        </w:tc>
        <w:tc>
          <w:tcPr>
            <w:tcW w:w="2126" w:type="dxa"/>
            <w:shd w:val="pct10" w:color="auto" w:fill="FFFFFF"/>
          </w:tcPr>
          <w:p w:rsidR="005F729B" w:rsidRPr="002059B2" w:rsidRDefault="005F729B" w:rsidP="00404DE3">
            <w:pPr>
              <w:keepNext/>
              <w:spacing w:before="120" w:after="120"/>
              <w:jc w:val="center"/>
              <w:rPr>
                <w:b/>
                <w:bCs/>
                <w:sz w:val="22"/>
                <w:szCs w:val="22"/>
                <w:lang w:val="en-GB"/>
              </w:rPr>
            </w:pPr>
            <w:r w:rsidRPr="002059B2">
              <w:rPr>
                <w:b/>
                <w:bCs/>
                <w:sz w:val="22"/>
                <w:szCs w:val="22"/>
                <w:lang w:val="en-GB"/>
              </w:rPr>
              <w:t>Financial offer</w:t>
            </w:r>
            <w:r w:rsidRPr="002059B2">
              <w:rPr>
                <w:b/>
                <w:bCs/>
                <w:sz w:val="22"/>
                <w:szCs w:val="22"/>
                <w:lang w:val="en-GB"/>
              </w:rPr>
              <w:br/>
            </w:r>
            <w:r>
              <w:rPr>
                <w:b/>
                <w:bCs/>
                <w:sz w:val="22"/>
                <w:szCs w:val="22"/>
                <w:lang w:val="en-GB"/>
              </w:rPr>
              <w:t>[</w:t>
            </w:r>
            <w:r>
              <w:rPr>
                <w:b/>
                <w:bCs/>
                <w:sz w:val="22"/>
                <w:szCs w:val="22"/>
                <w:highlight w:val="lightGray"/>
                <w:lang w:val="en-GB"/>
              </w:rPr>
              <w:t>EUR</w:t>
            </w:r>
            <w:r w:rsidRPr="001D1720">
              <w:rPr>
                <w:b/>
                <w:bCs/>
                <w:sz w:val="22"/>
                <w:szCs w:val="22"/>
                <w:highlight w:val="lightGray"/>
                <w:lang w:val="en-GB"/>
              </w:rPr>
              <w:t xml:space="preserve">] </w:t>
            </w:r>
            <w:r w:rsidRPr="001D1720">
              <w:rPr>
                <w:b/>
                <w:bCs/>
                <w:sz w:val="22"/>
                <w:szCs w:val="22"/>
                <w:highlight w:val="yellow"/>
                <w:lang w:val="en-GB"/>
              </w:rPr>
              <w:t>[&lt;</w:t>
            </w:r>
            <w:r>
              <w:rPr>
                <w:b/>
                <w:bCs/>
                <w:sz w:val="22"/>
                <w:szCs w:val="22"/>
                <w:highlight w:val="yellow"/>
                <w:lang w:val="en-GB"/>
              </w:rPr>
              <w:t xml:space="preserve">ISO code of </w:t>
            </w:r>
            <w:r w:rsidRPr="001D1720">
              <w:rPr>
                <w:b/>
                <w:bCs/>
                <w:sz w:val="22"/>
                <w:szCs w:val="22"/>
                <w:highlight w:val="yellow"/>
                <w:lang w:val="en-GB"/>
              </w:rPr>
              <w:t>national currency&gt;</w:t>
            </w:r>
            <w:r w:rsidRPr="0026503C">
              <w:rPr>
                <w:sz w:val="22"/>
                <w:szCs w:val="22"/>
                <w:highlight w:val="yellow"/>
                <w:lang w:val="en-GB"/>
              </w:rPr>
              <w:t>only for indirect management</w:t>
            </w:r>
            <w:r w:rsidRPr="00D4500A">
              <w:rPr>
                <w:sz w:val="22"/>
                <w:szCs w:val="22"/>
                <w:highlight w:val="yellow"/>
                <w:lang w:val="en-GB"/>
              </w:rPr>
              <w:t xml:space="preserve">in the following cases: (i) when legal or local constraints exceptionally impose using the national currency; (ii) </w:t>
            </w:r>
            <w:r>
              <w:rPr>
                <w:sz w:val="22"/>
                <w:szCs w:val="22"/>
                <w:highlight w:val="yellow"/>
                <w:lang w:val="en-GB"/>
              </w:rPr>
              <w:t xml:space="preserve">when needed, for contracts within the imprest </w:t>
            </w:r>
            <w:r w:rsidRPr="00D4500A">
              <w:rPr>
                <w:sz w:val="22"/>
                <w:szCs w:val="22"/>
                <w:highlight w:val="yellow"/>
                <w:lang w:val="en-GB"/>
              </w:rPr>
              <w:t xml:space="preserve"> component of a programme estimate</w:t>
            </w:r>
            <w:r w:rsidRPr="001D1720">
              <w:rPr>
                <w:b/>
                <w:bCs/>
                <w:sz w:val="22"/>
                <w:szCs w:val="22"/>
                <w:highlight w:val="lightGray"/>
                <w:lang w:val="en-GB"/>
              </w:rPr>
              <w:t>]</w:t>
            </w:r>
          </w:p>
        </w:tc>
        <w:tc>
          <w:tcPr>
            <w:tcW w:w="1843" w:type="dxa"/>
            <w:shd w:val="pct10" w:color="auto" w:fill="FFFFFF"/>
          </w:tcPr>
          <w:p w:rsidR="005F729B" w:rsidRPr="00EA7377" w:rsidRDefault="005F729B" w:rsidP="00404DE3">
            <w:pPr>
              <w:keepNext/>
              <w:spacing w:before="120" w:after="120"/>
              <w:jc w:val="center"/>
              <w:rPr>
                <w:b/>
                <w:bCs/>
                <w:sz w:val="22"/>
                <w:szCs w:val="22"/>
                <w:lang w:val="en-GB"/>
              </w:rPr>
            </w:pPr>
            <w:r w:rsidRPr="002059B2">
              <w:rPr>
                <w:b/>
                <w:bCs/>
                <w:sz w:val="22"/>
                <w:szCs w:val="22"/>
                <w:lang w:val="en-GB"/>
              </w:rPr>
              <w:t xml:space="preserve">Financial </w:t>
            </w:r>
            <w:r>
              <w:rPr>
                <w:b/>
                <w:bCs/>
                <w:sz w:val="22"/>
                <w:szCs w:val="22"/>
                <w:lang w:val="en-GB"/>
              </w:rPr>
              <w:t>score</w:t>
            </w:r>
          </w:p>
        </w:tc>
      </w:tr>
      <w:tr w:rsidR="005F729B" w:rsidRPr="00EA7377">
        <w:trPr>
          <w:cantSplit/>
        </w:trPr>
        <w:tc>
          <w:tcPr>
            <w:tcW w:w="1080" w:type="dxa"/>
          </w:tcPr>
          <w:p w:rsidR="005F729B" w:rsidRPr="00EA7377" w:rsidRDefault="005F729B" w:rsidP="00404DE3">
            <w:pPr>
              <w:spacing w:before="120" w:after="120"/>
              <w:jc w:val="both"/>
              <w:rPr>
                <w:b/>
                <w:bCs/>
                <w:sz w:val="22"/>
                <w:szCs w:val="22"/>
                <w:lang w:val="en-GB"/>
              </w:rPr>
            </w:pPr>
          </w:p>
        </w:tc>
        <w:tc>
          <w:tcPr>
            <w:tcW w:w="1200" w:type="dxa"/>
          </w:tcPr>
          <w:p w:rsidR="005F729B" w:rsidRPr="00EA7377" w:rsidRDefault="005F729B" w:rsidP="00404DE3">
            <w:pPr>
              <w:spacing w:before="120" w:after="120"/>
              <w:jc w:val="both"/>
              <w:rPr>
                <w:b/>
                <w:bCs/>
                <w:sz w:val="22"/>
                <w:szCs w:val="22"/>
                <w:lang w:val="en-GB"/>
              </w:rPr>
            </w:pPr>
          </w:p>
        </w:tc>
        <w:tc>
          <w:tcPr>
            <w:tcW w:w="2507" w:type="dxa"/>
          </w:tcPr>
          <w:p w:rsidR="005F729B" w:rsidRPr="00EA7377" w:rsidRDefault="005F729B" w:rsidP="00404DE3">
            <w:pPr>
              <w:spacing w:before="120" w:after="120"/>
              <w:jc w:val="both"/>
              <w:rPr>
                <w:sz w:val="22"/>
                <w:szCs w:val="22"/>
                <w:lang w:val="en-GB"/>
              </w:rPr>
            </w:pPr>
          </w:p>
        </w:tc>
        <w:tc>
          <w:tcPr>
            <w:tcW w:w="2126" w:type="dxa"/>
          </w:tcPr>
          <w:p w:rsidR="005F729B" w:rsidRPr="00EA7377" w:rsidRDefault="005F729B" w:rsidP="00404DE3">
            <w:pPr>
              <w:spacing w:before="120" w:after="120"/>
              <w:jc w:val="both"/>
              <w:rPr>
                <w:sz w:val="22"/>
                <w:szCs w:val="22"/>
                <w:lang w:val="en-GB"/>
              </w:rPr>
            </w:pPr>
          </w:p>
        </w:tc>
        <w:tc>
          <w:tcPr>
            <w:tcW w:w="1843" w:type="dxa"/>
          </w:tcPr>
          <w:p w:rsidR="005F729B" w:rsidRPr="00EA7377" w:rsidRDefault="005F729B" w:rsidP="00404DE3">
            <w:pPr>
              <w:spacing w:before="120" w:after="120"/>
              <w:jc w:val="both"/>
              <w:rPr>
                <w:sz w:val="22"/>
                <w:szCs w:val="22"/>
                <w:lang w:val="en-GB"/>
              </w:rPr>
            </w:pPr>
          </w:p>
        </w:tc>
      </w:tr>
      <w:tr w:rsidR="005F729B" w:rsidRPr="00EA7377">
        <w:trPr>
          <w:cantSplit/>
        </w:trPr>
        <w:tc>
          <w:tcPr>
            <w:tcW w:w="1080" w:type="dxa"/>
          </w:tcPr>
          <w:p w:rsidR="005F729B" w:rsidRPr="00EA7377" w:rsidRDefault="005F729B" w:rsidP="00404DE3">
            <w:pPr>
              <w:spacing w:before="120" w:after="120"/>
              <w:jc w:val="both"/>
              <w:rPr>
                <w:b/>
                <w:bCs/>
                <w:sz w:val="22"/>
                <w:szCs w:val="22"/>
                <w:lang w:val="en-GB"/>
              </w:rPr>
            </w:pPr>
          </w:p>
        </w:tc>
        <w:tc>
          <w:tcPr>
            <w:tcW w:w="1200" w:type="dxa"/>
          </w:tcPr>
          <w:p w:rsidR="005F729B" w:rsidRPr="00EA7377" w:rsidRDefault="005F729B" w:rsidP="00404DE3">
            <w:pPr>
              <w:spacing w:before="120" w:after="120"/>
              <w:jc w:val="both"/>
              <w:rPr>
                <w:b/>
                <w:bCs/>
                <w:sz w:val="22"/>
                <w:szCs w:val="22"/>
                <w:lang w:val="en-GB"/>
              </w:rPr>
            </w:pPr>
          </w:p>
        </w:tc>
        <w:tc>
          <w:tcPr>
            <w:tcW w:w="2507" w:type="dxa"/>
          </w:tcPr>
          <w:p w:rsidR="005F729B" w:rsidRPr="00EA7377" w:rsidRDefault="005F729B" w:rsidP="00404DE3">
            <w:pPr>
              <w:spacing w:before="120" w:after="120"/>
              <w:jc w:val="both"/>
              <w:rPr>
                <w:sz w:val="22"/>
                <w:szCs w:val="22"/>
                <w:lang w:val="en-GB"/>
              </w:rPr>
            </w:pPr>
          </w:p>
        </w:tc>
        <w:tc>
          <w:tcPr>
            <w:tcW w:w="2126" w:type="dxa"/>
          </w:tcPr>
          <w:p w:rsidR="005F729B" w:rsidRPr="00EA7377" w:rsidRDefault="005F729B" w:rsidP="00404DE3">
            <w:pPr>
              <w:spacing w:before="120" w:after="120"/>
              <w:jc w:val="both"/>
              <w:rPr>
                <w:sz w:val="22"/>
                <w:szCs w:val="22"/>
                <w:lang w:val="en-GB"/>
              </w:rPr>
            </w:pPr>
          </w:p>
        </w:tc>
        <w:tc>
          <w:tcPr>
            <w:tcW w:w="1843" w:type="dxa"/>
          </w:tcPr>
          <w:p w:rsidR="005F729B" w:rsidRPr="00EA7377" w:rsidRDefault="005F729B" w:rsidP="00404DE3">
            <w:pPr>
              <w:spacing w:before="120" w:after="120"/>
              <w:jc w:val="both"/>
              <w:rPr>
                <w:sz w:val="22"/>
                <w:szCs w:val="22"/>
                <w:lang w:val="en-GB"/>
              </w:rPr>
            </w:pPr>
          </w:p>
        </w:tc>
      </w:tr>
    </w:tbl>
    <w:p w:rsidR="005F729B" w:rsidRDefault="005F729B" w:rsidP="006013CD">
      <w:pPr>
        <w:rPr>
          <w:sz w:val="22"/>
          <w:szCs w:val="22"/>
          <w:lang w:val="en-GB"/>
        </w:rPr>
      </w:pPr>
    </w:p>
    <w:p w:rsidR="005F729B" w:rsidRDefault="005F729B" w:rsidP="00E873DA">
      <w:pPr>
        <w:rPr>
          <w:sz w:val="22"/>
          <w:szCs w:val="22"/>
          <w:lang w:val="en-GB"/>
        </w:rPr>
      </w:pPr>
      <w:r w:rsidRPr="0020702B">
        <w:rPr>
          <w:sz w:val="22"/>
          <w:szCs w:val="22"/>
          <w:highlight w:val="yellow"/>
          <w:lang w:val="en-GB"/>
        </w:rPr>
        <w:t>]</w:t>
      </w:r>
      <w:bookmarkStart w:id="0" w:name="_GoBack"/>
      <w:bookmarkEnd w:id="0"/>
    </w:p>
    <w:p w:rsidR="005F729B" w:rsidRDefault="005F729B" w:rsidP="000C052D">
      <w:pPr>
        <w:keepNext/>
        <w:jc w:val="both"/>
        <w:rPr>
          <w:sz w:val="22"/>
          <w:szCs w:val="22"/>
          <w:lang w:val="en-GB"/>
        </w:rPr>
      </w:pPr>
    </w:p>
    <w:p w:rsidR="005F729B" w:rsidRPr="004E5107" w:rsidRDefault="005F729B" w:rsidP="0026503C">
      <w:pPr>
        <w:jc w:val="both"/>
        <w:rPr>
          <w:b/>
          <w:bCs/>
          <w:sz w:val="22"/>
          <w:szCs w:val="22"/>
          <w:lang w:val="en-GB"/>
        </w:rPr>
      </w:pPr>
      <w:r w:rsidRPr="004E5107">
        <w:rPr>
          <w:b/>
          <w:bCs/>
          <w:sz w:val="22"/>
          <w:szCs w:val="22"/>
          <w:lang w:val="en-GB"/>
        </w:rPr>
        <w:t>3.4</w:t>
      </w:r>
      <w:r w:rsidRPr="004E5107">
        <w:rPr>
          <w:b/>
          <w:bCs/>
          <w:sz w:val="22"/>
          <w:szCs w:val="22"/>
          <w:lang w:val="en-GB"/>
        </w:rPr>
        <w:tab/>
        <w:t>Most economically advantageous tender</w:t>
      </w:r>
    </w:p>
    <w:p w:rsidR="005F729B" w:rsidRPr="008D63AE" w:rsidRDefault="005F729B" w:rsidP="0026503C">
      <w:pPr>
        <w:jc w:val="both"/>
        <w:rPr>
          <w:sz w:val="22"/>
          <w:szCs w:val="22"/>
          <w:lang w:val="en-GB"/>
        </w:rPr>
      </w:pPr>
    </w:p>
    <w:p w:rsidR="005F729B" w:rsidRDefault="005F729B" w:rsidP="0026503C">
      <w:pPr>
        <w:ind w:left="720" w:hanging="720"/>
        <w:jc w:val="both"/>
        <w:rPr>
          <w:sz w:val="22"/>
          <w:szCs w:val="22"/>
          <w:lang w:val="en-GB"/>
        </w:rPr>
      </w:pPr>
      <w:r>
        <w:rPr>
          <w:sz w:val="22"/>
          <w:szCs w:val="22"/>
          <w:highlight w:val="yellow"/>
          <w:lang w:val="en-GB"/>
        </w:rPr>
        <w:t>[</w:t>
      </w:r>
      <w:r w:rsidRPr="004E5107">
        <w:rPr>
          <w:sz w:val="22"/>
          <w:szCs w:val="22"/>
          <w:highlight w:val="yellow"/>
          <w:lang w:val="en-GB"/>
        </w:rPr>
        <w:t>Either:</w:t>
      </w:r>
      <w:r>
        <w:rPr>
          <w:sz w:val="22"/>
          <w:szCs w:val="22"/>
          <w:lang w:val="en-GB"/>
        </w:rPr>
        <w:tab/>
      </w:r>
      <w:r w:rsidRPr="004E5107">
        <w:rPr>
          <w:sz w:val="22"/>
          <w:szCs w:val="22"/>
          <w:highlight w:val="lightGray"/>
          <w:lang w:val="en-GB"/>
        </w:rPr>
        <w:t>The most economically advantageous tender is the technically compliant tender with the lowest price.</w:t>
      </w:r>
      <w:r>
        <w:rPr>
          <w:sz w:val="22"/>
          <w:szCs w:val="22"/>
          <w:lang w:val="en-GB"/>
        </w:rPr>
        <w:t>]</w:t>
      </w:r>
    </w:p>
    <w:p w:rsidR="005F729B" w:rsidRPr="008D63AE" w:rsidRDefault="005F729B" w:rsidP="0026503C">
      <w:pPr>
        <w:ind w:left="720"/>
        <w:jc w:val="both"/>
        <w:rPr>
          <w:sz w:val="22"/>
          <w:szCs w:val="22"/>
          <w:lang w:val="en-GB"/>
        </w:rPr>
      </w:pPr>
    </w:p>
    <w:p w:rsidR="005F729B" w:rsidRDefault="005F729B" w:rsidP="0026503C">
      <w:pPr>
        <w:jc w:val="both"/>
        <w:rPr>
          <w:sz w:val="22"/>
          <w:szCs w:val="22"/>
          <w:lang w:val="en-GB"/>
        </w:rPr>
      </w:pPr>
      <w:r>
        <w:rPr>
          <w:sz w:val="22"/>
          <w:szCs w:val="22"/>
          <w:highlight w:val="yellow"/>
          <w:lang w:val="en-GB"/>
        </w:rPr>
        <w:t>[</w:t>
      </w:r>
      <w:r w:rsidRPr="004E5107">
        <w:rPr>
          <w:sz w:val="22"/>
          <w:szCs w:val="22"/>
          <w:highlight w:val="yellow"/>
          <w:lang w:val="en-GB"/>
        </w:rPr>
        <w:t xml:space="preserve">Or, where exceptionally </w:t>
      </w:r>
      <w:r w:rsidRPr="00662F9B">
        <w:rPr>
          <w:sz w:val="22"/>
          <w:szCs w:val="22"/>
          <w:highlight w:val="yellow"/>
          <w:lang w:val="en-GB"/>
        </w:rPr>
        <w:t xml:space="preserve">the </w:t>
      </w:r>
      <w:r w:rsidRPr="00D4500A">
        <w:rPr>
          <w:sz w:val="22"/>
          <w:szCs w:val="22"/>
          <w:highlight w:val="yellow"/>
          <w:lang w:val="en-GB"/>
        </w:rPr>
        <w:t>best price-quality ratio criterion</w:t>
      </w:r>
      <w:r>
        <w:rPr>
          <w:sz w:val="22"/>
          <w:szCs w:val="22"/>
          <w:highlight w:val="yellow"/>
          <w:lang w:val="en-GB"/>
        </w:rPr>
        <w:t>applies</w:t>
      </w:r>
      <w:r w:rsidRPr="004E5107">
        <w:rPr>
          <w:sz w:val="22"/>
          <w:szCs w:val="22"/>
          <w:highlight w:val="yellow"/>
          <w:lang w:val="en-GB"/>
        </w:rPr>
        <w:t>:</w:t>
      </w:r>
    </w:p>
    <w:p w:rsidR="005F729B" w:rsidRDefault="005F729B" w:rsidP="0026503C">
      <w:pPr>
        <w:ind w:left="720"/>
        <w:jc w:val="both"/>
        <w:rPr>
          <w:lang w:val="en-GB"/>
        </w:rPr>
      </w:pPr>
      <w:r w:rsidRPr="004E5107">
        <w:rPr>
          <w:highlight w:val="lightGray"/>
          <w:lang w:val="en-GB"/>
        </w:rPr>
        <w:t>The most economically advantageous tender is the technically compliant tender with the best price-quality ratio. The best price-quality ratio is established by weighing technical quality against price on a</w:t>
      </w:r>
      <w:r>
        <w:rPr>
          <w:highlight w:val="lightGray"/>
          <w:lang w:val="en-GB"/>
        </w:rPr>
        <w:t xml:space="preserve">basis to be determined on a case by case </w:t>
      </w:r>
      <w:r w:rsidRPr="004E5107">
        <w:rPr>
          <w:highlight w:val="lightGray"/>
          <w:lang w:val="en-GB"/>
        </w:rPr>
        <w:t>basis</w:t>
      </w:r>
      <w:r>
        <w:rPr>
          <w:highlight w:val="lightGray"/>
          <w:lang w:val="en-GB"/>
        </w:rPr>
        <w:t>:</w:t>
      </w:r>
    </w:p>
    <w:p w:rsidR="005F729B" w:rsidRDefault="005F729B" w:rsidP="0026503C">
      <w:pPr>
        <w:ind w:left="720"/>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2622"/>
        <w:gridCol w:w="2126"/>
        <w:gridCol w:w="2977"/>
      </w:tblGrid>
      <w:tr w:rsidR="005F729B" w:rsidRPr="00A6160E">
        <w:trPr>
          <w:cantSplit/>
          <w:tblHeader/>
          <w:jc w:val="center"/>
        </w:trPr>
        <w:tc>
          <w:tcPr>
            <w:tcW w:w="1275" w:type="dxa"/>
            <w:shd w:val="pct10" w:color="auto" w:fill="FFFFFF"/>
            <w:vAlign w:val="center"/>
          </w:tcPr>
          <w:p w:rsidR="005F729B" w:rsidRPr="004E5107" w:rsidRDefault="005F729B" w:rsidP="00653F16">
            <w:pPr>
              <w:keepNext/>
              <w:keepLines/>
              <w:spacing w:before="120" w:after="120"/>
              <w:jc w:val="center"/>
              <w:rPr>
                <w:b/>
                <w:bCs/>
                <w:sz w:val="22"/>
                <w:szCs w:val="22"/>
                <w:highlight w:val="lightGray"/>
                <w:lang w:val="en-GB" w:eastAsia="en-GB"/>
              </w:rPr>
            </w:pPr>
            <w:r w:rsidRPr="004E5107">
              <w:rPr>
                <w:b/>
                <w:bCs/>
                <w:sz w:val="22"/>
                <w:szCs w:val="22"/>
                <w:highlight w:val="lightGray"/>
                <w:lang w:val="en-GB" w:eastAsia="en-GB"/>
              </w:rPr>
              <w:t>Tender envelope number</w:t>
            </w:r>
          </w:p>
        </w:tc>
        <w:tc>
          <w:tcPr>
            <w:tcW w:w="2622" w:type="dxa"/>
            <w:shd w:val="pct10" w:color="auto" w:fill="FFFFFF"/>
            <w:vAlign w:val="center"/>
          </w:tcPr>
          <w:p w:rsidR="005F729B" w:rsidRPr="004E5107" w:rsidRDefault="005F729B" w:rsidP="00653F16">
            <w:pPr>
              <w:keepNext/>
              <w:keepLines/>
              <w:spacing w:before="120" w:after="120"/>
              <w:jc w:val="center"/>
              <w:rPr>
                <w:b/>
                <w:bCs/>
                <w:sz w:val="22"/>
                <w:szCs w:val="22"/>
                <w:highlight w:val="lightGray"/>
                <w:lang w:val="en-GB" w:eastAsia="en-GB"/>
              </w:rPr>
            </w:pPr>
            <w:r w:rsidRPr="004E5107">
              <w:rPr>
                <w:b/>
                <w:bCs/>
                <w:sz w:val="22"/>
                <w:szCs w:val="22"/>
                <w:highlight w:val="lightGray"/>
                <w:lang w:val="en-GB" w:eastAsia="en-GB"/>
              </w:rPr>
              <w:t>Tenderer name</w:t>
            </w:r>
          </w:p>
        </w:tc>
        <w:tc>
          <w:tcPr>
            <w:tcW w:w="2126" w:type="dxa"/>
            <w:shd w:val="pct10" w:color="auto" w:fill="FFFFFF"/>
            <w:vAlign w:val="center"/>
          </w:tcPr>
          <w:p w:rsidR="005F729B" w:rsidRPr="004E5107" w:rsidRDefault="005F729B" w:rsidP="00AF37B8">
            <w:pPr>
              <w:keepNext/>
              <w:keepLines/>
              <w:spacing w:before="120" w:after="120"/>
              <w:jc w:val="center"/>
              <w:rPr>
                <w:b/>
                <w:bCs/>
                <w:sz w:val="22"/>
                <w:szCs w:val="22"/>
                <w:highlight w:val="lightGray"/>
                <w:lang w:val="en-GB" w:eastAsia="en-GB"/>
              </w:rPr>
            </w:pPr>
            <w:r w:rsidRPr="004E5107">
              <w:rPr>
                <w:b/>
                <w:bCs/>
                <w:sz w:val="22"/>
                <w:szCs w:val="22"/>
                <w:highlight w:val="lightGray"/>
                <w:lang w:val="en-GB" w:eastAsia="en-GB"/>
              </w:rPr>
              <w:t xml:space="preserve">Overall score </w:t>
            </w:r>
            <w:r w:rsidRPr="004E5107">
              <w:rPr>
                <w:sz w:val="22"/>
                <w:szCs w:val="22"/>
                <w:highlight w:val="lightGray"/>
                <w:lang w:val="en-GB" w:eastAsia="en-GB"/>
              </w:rPr>
              <w:t>(</w:t>
            </w:r>
            <w:r>
              <w:rPr>
                <w:sz w:val="22"/>
                <w:szCs w:val="22"/>
                <w:highlight w:val="lightGray"/>
                <w:lang w:val="en-GB" w:eastAsia="en-GB"/>
              </w:rPr>
              <w:t>t</w:t>
            </w:r>
            <w:r w:rsidRPr="004E5107">
              <w:rPr>
                <w:sz w:val="22"/>
                <w:szCs w:val="22"/>
                <w:highlight w:val="lightGray"/>
                <w:lang w:val="en-GB" w:eastAsia="en-GB"/>
              </w:rPr>
              <w:t>echnical score x 0.</w:t>
            </w:r>
            <w:r>
              <w:rPr>
                <w:sz w:val="22"/>
                <w:szCs w:val="22"/>
                <w:highlight w:val="lightGray"/>
                <w:lang w:val="en-GB" w:eastAsia="en-GB"/>
              </w:rPr>
              <w:t>**</w:t>
            </w:r>
            <w:r w:rsidRPr="004E5107">
              <w:rPr>
                <w:sz w:val="22"/>
                <w:szCs w:val="22"/>
                <w:highlight w:val="lightGray"/>
                <w:lang w:val="en-GB" w:eastAsia="en-GB"/>
              </w:rPr>
              <w:t xml:space="preserve">0 + </w:t>
            </w:r>
            <w:r>
              <w:rPr>
                <w:sz w:val="22"/>
                <w:szCs w:val="22"/>
                <w:highlight w:val="lightGray"/>
                <w:lang w:val="en-GB" w:eastAsia="en-GB"/>
              </w:rPr>
              <w:t>f</w:t>
            </w:r>
            <w:r w:rsidRPr="004E5107">
              <w:rPr>
                <w:sz w:val="22"/>
                <w:szCs w:val="22"/>
                <w:highlight w:val="lightGray"/>
                <w:lang w:val="en-GB" w:eastAsia="en-GB"/>
              </w:rPr>
              <w:t>inancial score x 0.</w:t>
            </w:r>
            <w:r>
              <w:rPr>
                <w:sz w:val="22"/>
                <w:szCs w:val="22"/>
                <w:highlight w:val="lightGray"/>
                <w:lang w:val="en-GB" w:eastAsia="en-GB"/>
              </w:rPr>
              <w:t>**</w:t>
            </w:r>
            <w:r w:rsidRPr="004E5107">
              <w:rPr>
                <w:sz w:val="22"/>
                <w:szCs w:val="22"/>
                <w:highlight w:val="lightGray"/>
                <w:lang w:val="en-GB" w:eastAsia="en-GB"/>
              </w:rPr>
              <w:t>0)</w:t>
            </w:r>
          </w:p>
        </w:tc>
        <w:tc>
          <w:tcPr>
            <w:tcW w:w="2977" w:type="dxa"/>
            <w:shd w:val="pct10" w:color="auto" w:fill="FFFFFF"/>
            <w:vAlign w:val="center"/>
          </w:tcPr>
          <w:p w:rsidR="005F729B" w:rsidRPr="00A6160E" w:rsidRDefault="005F729B" w:rsidP="00653F16">
            <w:pPr>
              <w:keepNext/>
              <w:keepLines/>
              <w:spacing w:before="120" w:after="120"/>
              <w:jc w:val="center"/>
              <w:rPr>
                <w:b/>
                <w:bCs/>
                <w:sz w:val="22"/>
                <w:szCs w:val="22"/>
                <w:lang w:val="en-GB" w:eastAsia="en-GB"/>
              </w:rPr>
            </w:pPr>
            <w:r w:rsidRPr="004E5107">
              <w:rPr>
                <w:b/>
                <w:bCs/>
                <w:sz w:val="22"/>
                <w:szCs w:val="22"/>
                <w:highlight w:val="lightGray"/>
                <w:lang w:val="en-GB" w:eastAsia="en-GB"/>
              </w:rPr>
              <w:t>Final ranking</w:t>
            </w:r>
          </w:p>
        </w:tc>
      </w:tr>
      <w:tr w:rsidR="005F729B" w:rsidRPr="00A6160E">
        <w:trPr>
          <w:cantSplit/>
          <w:jc w:val="center"/>
        </w:trPr>
        <w:tc>
          <w:tcPr>
            <w:tcW w:w="1275" w:type="dxa"/>
            <w:vAlign w:val="center"/>
          </w:tcPr>
          <w:p w:rsidR="005F729B" w:rsidRPr="00A6160E" w:rsidRDefault="005F729B" w:rsidP="00653F16">
            <w:pPr>
              <w:keepNext/>
              <w:keepLines/>
              <w:spacing w:before="120" w:after="120"/>
              <w:jc w:val="center"/>
              <w:rPr>
                <w:b/>
                <w:bCs/>
                <w:sz w:val="22"/>
                <w:szCs w:val="22"/>
                <w:lang w:val="en-GB" w:eastAsia="en-GB"/>
              </w:rPr>
            </w:pPr>
          </w:p>
        </w:tc>
        <w:tc>
          <w:tcPr>
            <w:tcW w:w="2622" w:type="dxa"/>
            <w:vAlign w:val="center"/>
          </w:tcPr>
          <w:p w:rsidR="005F729B" w:rsidRPr="00A6160E" w:rsidRDefault="005F729B" w:rsidP="00653F16">
            <w:pPr>
              <w:keepNext/>
              <w:keepLines/>
              <w:spacing w:before="120" w:after="120"/>
              <w:jc w:val="both"/>
              <w:rPr>
                <w:sz w:val="22"/>
                <w:szCs w:val="22"/>
                <w:lang w:val="en-GB" w:eastAsia="en-GB"/>
              </w:rPr>
            </w:pPr>
          </w:p>
        </w:tc>
        <w:tc>
          <w:tcPr>
            <w:tcW w:w="2126" w:type="dxa"/>
            <w:vAlign w:val="center"/>
          </w:tcPr>
          <w:p w:rsidR="005F729B" w:rsidRPr="00A6160E" w:rsidRDefault="005F729B" w:rsidP="00653F16">
            <w:pPr>
              <w:keepNext/>
              <w:keepLines/>
              <w:spacing w:before="120" w:after="120"/>
              <w:jc w:val="center"/>
              <w:rPr>
                <w:sz w:val="22"/>
                <w:szCs w:val="22"/>
                <w:lang w:val="en-GB" w:eastAsia="en-GB"/>
              </w:rPr>
            </w:pPr>
          </w:p>
        </w:tc>
        <w:tc>
          <w:tcPr>
            <w:tcW w:w="2977" w:type="dxa"/>
            <w:vAlign w:val="center"/>
          </w:tcPr>
          <w:p w:rsidR="005F729B" w:rsidRPr="00A6160E" w:rsidRDefault="005F729B" w:rsidP="00653F16">
            <w:pPr>
              <w:keepNext/>
              <w:keepLines/>
              <w:spacing w:before="120" w:after="120"/>
              <w:jc w:val="center"/>
              <w:rPr>
                <w:sz w:val="22"/>
                <w:szCs w:val="22"/>
                <w:lang w:val="en-GB" w:eastAsia="en-GB"/>
              </w:rPr>
            </w:pPr>
          </w:p>
        </w:tc>
      </w:tr>
      <w:tr w:rsidR="005F729B" w:rsidRPr="00A6160E">
        <w:trPr>
          <w:cantSplit/>
          <w:jc w:val="center"/>
        </w:trPr>
        <w:tc>
          <w:tcPr>
            <w:tcW w:w="1275" w:type="dxa"/>
            <w:vAlign w:val="center"/>
          </w:tcPr>
          <w:p w:rsidR="005F729B" w:rsidRPr="00A6160E" w:rsidRDefault="005F729B" w:rsidP="00653F16">
            <w:pPr>
              <w:spacing w:before="120" w:after="120"/>
              <w:jc w:val="center"/>
              <w:rPr>
                <w:b/>
                <w:bCs/>
                <w:sz w:val="22"/>
                <w:szCs w:val="22"/>
                <w:lang w:val="en-GB" w:eastAsia="en-GB"/>
              </w:rPr>
            </w:pPr>
          </w:p>
        </w:tc>
        <w:tc>
          <w:tcPr>
            <w:tcW w:w="2622" w:type="dxa"/>
            <w:vAlign w:val="center"/>
          </w:tcPr>
          <w:p w:rsidR="005F729B" w:rsidRPr="00A6160E" w:rsidRDefault="005F729B" w:rsidP="00653F16">
            <w:pPr>
              <w:spacing w:before="120" w:after="120"/>
              <w:jc w:val="both"/>
              <w:rPr>
                <w:sz w:val="22"/>
                <w:szCs w:val="22"/>
                <w:lang w:val="en-GB" w:eastAsia="en-GB"/>
              </w:rPr>
            </w:pPr>
          </w:p>
        </w:tc>
        <w:tc>
          <w:tcPr>
            <w:tcW w:w="2126" w:type="dxa"/>
            <w:vAlign w:val="center"/>
          </w:tcPr>
          <w:p w:rsidR="005F729B" w:rsidRPr="00A6160E" w:rsidRDefault="005F729B" w:rsidP="00653F16">
            <w:pPr>
              <w:spacing w:before="120" w:after="120"/>
              <w:jc w:val="center"/>
              <w:rPr>
                <w:sz w:val="22"/>
                <w:szCs w:val="22"/>
                <w:lang w:val="en-GB" w:eastAsia="en-GB"/>
              </w:rPr>
            </w:pPr>
          </w:p>
        </w:tc>
        <w:tc>
          <w:tcPr>
            <w:tcW w:w="2977" w:type="dxa"/>
            <w:vAlign w:val="center"/>
          </w:tcPr>
          <w:p w:rsidR="005F729B" w:rsidRPr="00A6160E" w:rsidRDefault="005F729B" w:rsidP="00653F16">
            <w:pPr>
              <w:spacing w:before="120" w:after="120"/>
              <w:jc w:val="center"/>
              <w:rPr>
                <w:sz w:val="22"/>
                <w:szCs w:val="22"/>
                <w:lang w:val="en-GB" w:eastAsia="en-GB"/>
              </w:rPr>
            </w:pPr>
          </w:p>
        </w:tc>
      </w:tr>
    </w:tbl>
    <w:p w:rsidR="005F729B" w:rsidRDefault="005F729B" w:rsidP="0026503C">
      <w:pPr>
        <w:ind w:left="720"/>
        <w:jc w:val="both"/>
        <w:rPr>
          <w:lang w:val="en-GB"/>
        </w:rPr>
      </w:pPr>
    </w:p>
    <w:p w:rsidR="005F729B" w:rsidRPr="00EA7377" w:rsidRDefault="005F729B" w:rsidP="000C043B">
      <w:pPr>
        <w:jc w:val="both"/>
        <w:rPr>
          <w:sz w:val="22"/>
          <w:szCs w:val="22"/>
          <w:lang w:val="en-GB"/>
        </w:rPr>
      </w:pPr>
      <w:r w:rsidRPr="004E5107">
        <w:rPr>
          <w:highlight w:val="yellow"/>
          <w:lang w:val="en-GB"/>
        </w:rPr>
        <w:t>]</w:t>
      </w:r>
    </w:p>
    <w:p w:rsidR="005F729B" w:rsidRPr="003A0CB8" w:rsidRDefault="005F729B" w:rsidP="00A827B6">
      <w:pPr>
        <w:keepNext/>
        <w:spacing w:before="240" w:after="120"/>
        <w:jc w:val="both"/>
        <w:rPr>
          <w:b/>
          <w:bCs/>
          <w:lang w:val="en-GB"/>
        </w:rPr>
      </w:pPr>
      <w:r w:rsidRPr="003A0CB8">
        <w:rPr>
          <w:b/>
          <w:bCs/>
          <w:lang w:val="en-GB"/>
        </w:rPr>
        <w:t>4.</w:t>
      </w:r>
      <w:r w:rsidRPr="003A0CB8">
        <w:rPr>
          <w:b/>
          <w:bCs/>
          <w:lang w:val="en-GB"/>
        </w:rPr>
        <w:tab/>
        <w:t>Conclusion</w:t>
      </w:r>
    </w:p>
    <w:p w:rsidR="005F729B" w:rsidRPr="000C043B" w:rsidRDefault="005F729B" w:rsidP="007A4030">
      <w:pPr>
        <w:ind w:left="567" w:right="424"/>
        <w:jc w:val="both"/>
        <w:rPr>
          <w:b/>
          <w:bCs/>
          <w:sz w:val="22"/>
          <w:szCs w:val="22"/>
          <w:u w:val="single"/>
          <w:lang w:val="en-GB"/>
        </w:rPr>
      </w:pPr>
      <w:r w:rsidRPr="000C043B">
        <w:rPr>
          <w:b/>
          <w:bCs/>
          <w:sz w:val="22"/>
          <w:szCs w:val="22"/>
          <w:u w:val="single"/>
          <w:lang w:val="en-GB"/>
        </w:rPr>
        <w:t>Verification of documentary evidence for exclusion and selection criteria</w:t>
      </w:r>
    </w:p>
    <w:p w:rsidR="005F729B" w:rsidRPr="000C043B" w:rsidRDefault="005F729B" w:rsidP="000C043B">
      <w:pPr>
        <w:spacing w:before="120" w:after="120"/>
        <w:ind w:left="567" w:right="-29"/>
        <w:jc w:val="both"/>
        <w:rPr>
          <w:sz w:val="22"/>
          <w:szCs w:val="22"/>
          <w:lang w:val="en-GB"/>
        </w:rPr>
      </w:pPr>
      <w:r w:rsidRPr="000C043B">
        <w:rPr>
          <w:sz w:val="22"/>
          <w:szCs w:val="22"/>
          <w:lang w:val="en-GB"/>
        </w:rPr>
        <w:t xml:space="preserve">The </w:t>
      </w:r>
      <w:r>
        <w:rPr>
          <w:sz w:val="22"/>
          <w:szCs w:val="22"/>
          <w:lang w:val="en-GB"/>
        </w:rPr>
        <w:t>e</w:t>
      </w:r>
      <w:r w:rsidRPr="000C043B">
        <w:rPr>
          <w:sz w:val="22"/>
          <w:szCs w:val="22"/>
          <w:lang w:val="en-GB"/>
        </w:rPr>
        <w:t xml:space="preserve">valuation </w:t>
      </w:r>
      <w:r>
        <w:rPr>
          <w:sz w:val="22"/>
          <w:szCs w:val="22"/>
          <w:lang w:val="en-GB"/>
        </w:rPr>
        <w:t>c</w:t>
      </w:r>
      <w:r w:rsidRPr="000C043B">
        <w:rPr>
          <w:sz w:val="22"/>
          <w:szCs w:val="22"/>
          <w:lang w:val="en-GB"/>
        </w:rPr>
        <w:t xml:space="preserve">ommittee checked that the documentary evidence for exclusion and selection criteria for the tender with the highest overall scores were submitted. </w:t>
      </w:r>
    </w:p>
    <w:p w:rsidR="005F729B" w:rsidRPr="000C043B" w:rsidRDefault="005F729B" w:rsidP="000C043B">
      <w:pPr>
        <w:spacing w:before="120" w:after="120"/>
        <w:ind w:left="567" w:right="-29" w:hanging="425"/>
        <w:rPr>
          <w:sz w:val="22"/>
          <w:szCs w:val="22"/>
          <w:lang w:val="en-GB"/>
        </w:rPr>
      </w:pPr>
      <w:r w:rsidRPr="000C043B">
        <w:rPr>
          <w:sz w:val="22"/>
          <w:szCs w:val="22"/>
          <w:highlight w:val="yellow"/>
          <w:lang w:val="en-GB"/>
        </w:rPr>
        <w:t>[If clarifications of documentary evidence were requested from the tenderer:</w:t>
      </w:r>
    </w:p>
    <w:p w:rsidR="005F729B" w:rsidRPr="000C043B" w:rsidRDefault="005F729B" w:rsidP="000C043B">
      <w:pPr>
        <w:spacing w:before="120" w:after="120"/>
        <w:ind w:left="567" w:right="-29"/>
        <w:jc w:val="both"/>
        <w:rPr>
          <w:sz w:val="22"/>
          <w:szCs w:val="22"/>
          <w:lang w:val="en-GB"/>
        </w:rPr>
      </w:pPr>
      <w:r w:rsidRPr="000C043B">
        <w:rPr>
          <w:sz w:val="22"/>
          <w:szCs w:val="22"/>
          <w:highlight w:val="lightGray"/>
          <w:lang w:val="en-GB"/>
        </w:rPr>
        <w:t xml:space="preserve">With the agreement of the other </w:t>
      </w:r>
      <w:r>
        <w:rPr>
          <w:sz w:val="22"/>
          <w:szCs w:val="22"/>
          <w:highlight w:val="lightGray"/>
          <w:lang w:val="en-GB"/>
        </w:rPr>
        <w:t>e</w:t>
      </w:r>
      <w:r w:rsidRPr="000C043B">
        <w:rPr>
          <w:sz w:val="22"/>
          <w:szCs w:val="22"/>
          <w:highlight w:val="lightGray"/>
          <w:lang w:val="en-GB"/>
        </w:rPr>
        <w:t xml:space="preserve">valuation </w:t>
      </w:r>
      <w:r>
        <w:rPr>
          <w:sz w:val="22"/>
          <w:szCs w:val="22"/>
          <w:highlight w:val="lightGray"/>
          <w:lang w:val="en-GB"/>
        </w:rPr>
        <w:t>c</w:t>
      </w:r>
      <w:r w:rsidRPr="000C043B">
        <w:rPr>
          <w:sz w:val="22"/>
          <w:szCs w:val="22"/>
          <w:highlight w:val="lightGray"/>
          <w:lang w:val="en-GB"/>
        </w:rPr>
        <w:t xml:space="preserve">ommittee members, the </w:t>
      </w:r>
      <w:r>
        <w:rPr>
          <w:sz w:val="22"/>
          <w:szCs w:val="22"/>
          <w:highlight w:val="lightGray"/>
          <w:lang w:val="en-GB"/>
        </w:rPr>
        <w:t>c</w:t>
      </w:r>
      <w:r w:rsidRPr="000C043B">
        <w:rPr>
          <w:sz w:val="22"/>
          <w:szCs w:val="22"/>
          <w:highlight w:val="lightGray"/>
          <w:lang w:val="en-GB"/>
        </w:rPr>
        <w:t xml:space="preserve">hairperson wrote to the tenderer offering them the possibility to respond by fax or email within a reasonable time limit fixed by the evaluation committee (all correspondence is attached in the </w:t>
      </w:r>
      <w:r>
        <w:rPr>
          <w:sz w:val="22"/>
          <w:szCs w:val="22"/>
          <w:highlight w:val="lightGray"/>
          <w:lang w:val="en-GB"/>
        </w:rPr>
        <w:t>a</w:t>
      </w:r>
      <w:r w:rsidRPr="000C043B">
        <w:rPr>
          <w:sz w:val="22"/>
          <w:szCs w:val="22"/>
          <w:highlight w:val="lightGray"/>
          <w:lang w:val="en-GB"/>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826"/>
      </w:tblGrid>
      <w:tr w:rsidR="005F729B" w:rsidRPr="0020702B">
        <w:trPr>
          <w:cantSplit/>
          <w:jc w:val="center"/>
        </w:trPr>
        <w:tc>
          <w:tcPr>
            <w:tcW w:w="1418" w:type="dxa"/>
            <w:shd w:val="pct10" w:color="auto" w:fill="FFFFFF"/>
            <w:vAlign w:val="center"/>
          </w:tcPr>
          <w:p w:rsidR="005F729B" w:rsidRPr="00354482" w:rsidRDefault="005F729B" w:rsidP="008D497A">
            <w:pPr>
              <w:keepNext/>
              <w:spacing w:before="120" w:after="120"/>
              <w:jc w:val="center"/>
              <w:rPr>
                <w:b/>
                <w:bCs/>
                <w:sz w:val="22"/>
                <w:szCs w:val="22"/>
              </w:rPr>
            </w:pPr>
            <w:r w:rsidRPr="00354482">
              <w:rPr>
                <w:b/>
                <w:bCs/>
                <w:sz w:val="22"/>
                <w:szCs w:val="22"/>
              </w:rPr>
              <w:t xml:space="preserve">Tender </w:t>
            </w:r>
            <w:r w:rsidRPr="00DF12A1">
              <w:rPr>
                <w:b/>
                <w:bCs/>
                <w:sz w:val="22"/>
                <w:szCs w:val="22"/>
                <w:lang w:val="en-GB"/>
              </w:rPr>
              <w:t>envelopenumber</w:t>
            </w:r>
          </w:p>
        </w:tc>
        <w:tc>
          <w:tcPr>
            <w:tcW w:w="1914" w:type="dxa"/>
            <w:shd w:val="pct10" w:color="auto" w:fill="FFFFFF"/>
            <w:vAlign w:val="center"/>
          </w:tcPr>
          <w:p w:rsidR="005F729B" w:rsidRPr="00354482" w:rsidRDefault="005F729B" w:rsidP="008D497A">
            <w:pPr>
              <w:keepNext/>
              <w:spacing w:before="120" w:after="120"/>
              <w:jc w:val="center"/>
              <w:rPr>
                <w:b/>
                <w:bCs/>
                <w:sz w:val="22"/>
                <w:szCs w:val="22"/>
              </w:rPr>
            </w:pPr>
            <w:r w:rsidRPr="00DF12A1">
              <w:rPr>
                <w:b/>
                <w:bCs/>
                <w:sz w:val="22"/>
                <w:szCs w:val="22"/>
                <w:lang w:val="en-GB"/>
              </w:rPr>
              <w:t>Tenderername</w:t>
            </w:r>
          </w:p>
        </w:tc>
        <w:tc>
          <w:tcPr>
            <w:tcW w:w="5826" w:type="dxa"/>
            <w:shd w:val="pct10" w:color="auto" w:fill="FFFFFF"/>
            <w:vAlign w:val="center"/>
          </w:tcPr>
          <w:p w:rsidR="005F729B" w:rsidRPr="000C043B" w:rsidRDefault="005F729B" w:rsidP="008D497A">
            <w:pPr>
              <w:keepNext/>
              <w:spacing w:before="120" w:after="120"/>
              <w:jc w:val="center"/>
              <w:rPr>
                <w:b/>
                <w:bCs/>
                <w:sz w:val="22"/>
                <w:szCs w:val="22"/>
                <w:lang w:val="en-GB"/>
              </w:rPr>
            </w:pPr>
            <w:r w:rsidRPr="000C043B">
              <w:rPr>
                <w:b/>
                <w:bCs/>
                <w:sz w:val="22"/>
                <w:szCs w:val="22"/>
                <w:lang w:val="en-GB"/>
              </w:rPr>
              <w:t>Summary of exchange of correspondence</w:t>
            </w:r>
          </w:p>
        </w:tc>
      </w:tr>
      <w:tr w:rsidR="005F729B" w:rsidRPr="0020702B">
        <w:trPr>
          <w:cantSplit/>
          <w:jc w:val="center"/>
        </w:trPr>
        <w:tc>
          <w:tcPr>
            <w:tcW w:w="1418" w:type="dxa"/>
            <w:vAlign w:val="center"/>
          </w:tcPr>
          <w:p w:rsidR="005F729B" w:rsidRPr="000C043B" w:rsidRDefault="005F729B" w:rsidP="008D497A">
            <w:pPr>
              <w:keepNext/>
              <w:spacing w:before="120" w:after="120"/>
              <w:jc w:val="center"/>
              <w:rPr>
                <w:b/>
                <w:bCs/>
                <w:sz w:val="22"/>
                <w:szCs w:val="22"/>
                <w:lang w:val="en-GB"/>
              </w:rPr>
            </w:pPr>
          </w:p>
        </w:tc>
        <w:tc>
          <w:tcPr>
            <w:tcW w:w="1914" w:type="dxa"/>
            <w:vAlign w:val="center"/>
          </w:tcPr>
          <w:p w:rsidR="005F729B" w:rsidRPr="000C043B" w:rsidRDefault="005F729B" w:rsidP="008D497A">
            <w:pPr>
              <w:keepNext/>
              <w:spacing w:before="120" w:after="120"/>
              <w:jc w:val="both"/>
              <w:rPr>
                <w:sz w:val="22"/>
                <w:szCs w:val="22"/>
                <w:lang w:val="en-GB"/>
              </w:rPr>
            </w:pPr>
          </w:p>
        </w:tc>
        <w:tc>
          <w:tcPr>
            <w:tcW w:w="5826" w:type="dxa"/>
            <w:vAlign w:val="center"/>
          </w:tcPr>
          <w:p w:rsidR="005F729B" w:rsidRPr="000C043B" w:rsidRDefault="005F729B" w:rsidP="008D497A">
            <w:pPr>
              <w:keepNext/>
              <w:spacing w:before="120" w:after="120"/>
              <w:jc w:val="both"/>
              <w:rPr>
                <w:sz w:val="22"/>
                <w:szCs w:val="22"/>
                <w:lang w:val="en-GB"/>
              </w:rPr>
            </w:pPr>
          </w:p>
        </w:tc>
      </w:tr>
    </w:tbl>
    <w:p w:rsidR="005F729B" w:rsidRPr="00DF12A1" w:rsidRDefault="005F729B" w:rsidP="007A4030">
      <w:pPr>
        <w:spacing w:before="120" w:after="120"/>
        <w:ind w:right="424"/>
        <w:jc w:val="both"/>
        <w:rPr>
          <w:sz w:val="22"/>
          <w:szCs w:val="22"/>
          <w:lang w:val="en-GB"/>
        </w:rPr>
      </w:pPr>
      <w:r w:rsidRPr="00DF12A1">
        <w:rPr>
          <w:sz w:val="22"/>
          <w:szCs w:val="22"/>
          <w:highlight w:val="lightGray"/>
          <w:lang w:val="en-GB"/>
        </w:rPr>
        <w:t>]</w:t>
      </w:r>
    </w:p>
    <w:p w:rsidR="005F729B" w:rsidRPr="000C043B" w:rsidRDefault="005F729B" w:rsidP="000C043B">
      <w:pPr>
        <w:spacing w:before="120" w:after="120"/>
        <w:ind w:left="567" w:right="-29"/>
        <w:jc w:val="both"/>
        <w:rPr>
          <w:sz w:val="22"/>
          <w:szCs w:val="22"/>
          <w:lang w:val="en-GB"/>
        </w:rPr>
      </w:pPr>
      <w:r w:rsidRPr="000C043B">
        <w:rPr>
          <w:sz w:val="22"/>
          <w:szCs w:val="22"/>
          <w:lang w:val="en-GB"/>
        </w:rPr>
        <w:t xml:space="preserve">The </w:t>
      </w:r>
      <w:r>
        <w:rPr>
          <w:sz w:val="22"/>
          <w:szCs w:val="22"/>
          <w:lang w:val="en-GB"/>
        </w:rPr>
        <w:t>e</w:t>
      </w:r>
      <w:r w:rsidRPr="000C043B">
        <w:rPr>
          <w:sz w:val="22"/>
          <w:szCs w:val="22"/>
          <w:lang w:val="en-GB"/>
        </w:rPr>
        <w:t xml:space="preserve">valuation </w:t>
      </w:r>
      <w:r>
        <w:rPr>
          <w:sz w:val="22"/>
          <w:szCs w:val="22"/>
          <w:lang w:val="en-GB"/>
        </w:rPr>
        <w:t>c</w:t>
      </w:r>
      <w:r w:rsidRPr="000C043B">
        <w:rPr>
          <w:sz w:val="22"/>
          <w:szCs w:val="22"/>
          <w:lang w:val="en-GB"/>
        </w:rPr>
        <w:t>ommittee verified the documentary evidence for exclusion and selection criteria for the tender with the highest overall scores and the documents were found [</w:t>
      </w:r>
      <w:r w:rsidRPr="000C043B">
        <w:rPr>
          <w:sz w:val="22"/>
          <w:szCs w:val="22"/>
          <w:highlight w:val="lightGray"/>
          <w:lang w:val="en-GB"/>
        </w:rPr>
        <w:t>admissible] [not admissible</w:t>
      </w:r>
      <w:r w:rsidRPr="000C043B">
        <w:rPr>
          <w:sz w:val="22"/>
          <w:szCs w:val="22"/>
          <w:lang w:val="en-GB"/>
        </w:rPr>
        <w:t xml:space="preserve">]. </w:t>
      </w:r>
    </w:p>
    <w:p w:rsidR="005F729B" w:rsidRPr="00B24017" w:rsidRDefault="005F729B" w:rsidP="000C043B">
      <w:pPr>
        <w:spacing w:before="120" w:after="120"/>
        <w:ind w:left="567" w:right="-29"/>
        <w:jc w:val="both"/>
        <w:rPr>
          <w:sz w:val="22"/>
          <w:szCs w:val="22"/>
          <w:lang w:val="en-GB"/>
        </w:rPr>
      </w:pPr>
      <w:r w:rsidRPr="000C043B">
        <w:rPr>
          <w:sz w:val="22"/>
          <w:szCs w:val="22"/>
          <w:highlight w:val="yellow"/>
          <w:lang w:val="en-GB"/>
        </w:rPr>
        <w:t>If the documentary evidence is not found admissible the evaluation committee shall proceed to the second best technically and financially acceptable tender and verify their documentary evidence. If the documents are found admissible the conclusion may be to propose to award the contract to them</w:t>
      </w:r>
      <w:r w:rsidRPr="00B24017">
        <w:rPr>
          <w:sz w:val="22"/>
          <w:szCs w:val="22"/>
          <w:highlight w:val="yellow"/>
          <w:lang w:val="en-GB"/>
        </w:rPr>
        <w:t>.</w:t>
      </w:r>
    </w:p>
    <w:p w:rsidR="005F729B" w:rsidRDefault="005F729B" w:rsidP="00DF12A1">
      <w:pPr>
        <w:spacing w:before="120" w:after="120"/>
        <w:ind w:left="567" w:right="-29"/>
        <w:jc w:val="both"/>
        <w:rPr>
          <w:rStyle w:val="Style11pt"/>
          <w:lang w:val="en-GB"/>
        </w:rPr>
      </w:pPr>
      <w:r>
        <w:rPr>
          <w:sz w:val="22"/>
          <w:szCs w:val="22"/>
          <w:lang w:val="en-GB"/>
        </w:rPr>
        <w:t>The evaluation committee has ensured that the recommended tenderer or the members in the consortium are not in a situation of</w:t>
      </w:r>
      <w:r>
        <w:rPr>
          <w:rStyle w:val="Style11pt"/>
          <w:lang w:val="en-GB"/>
        </w:rPr>
        <w:t>exclusion in the e</w:t>
      </w:r>
      <w:r w:rsidRPr="00371048">
        <w:rPr>
          <w:rStyle w:val="Style11pt"/>
          <w:lang w:val="en-GB"/>
        </w:rPr>
        <w:t xml:space="preserve">arly </w:t>
      </w:r>
      <w:r>
        <w:rPr>
          <w:rStyle w:val="Style11pt"/>
          <w:lang w:val="en-GB"/>
        </w:rPr>
        <w:t>d</w:t>
      </w:r>
      <w:r w:rsidRPr="00371048">
        <w:rPr>
          <w:rStyle w:val="Style11pt"/>
          <w:lang w:val="en-GB"/>
        </w:rPr>
        <w:t xml:space="preserve">etection and </w:t>
      </w:r>
      <w:r>
        <w:rPr>
          <w:rStyle w:val="Style11pt"/>
          <w:lang w:val="en-GB"/>
        </w:rPr>
        <w:t>e</w:t>
      </w:r>
      <w:r w:rsidRPr="00371048">
        <w:rPr>
          <w:rStyle w:val="Style11pt"/>
          <w:lang w:val="en-GB"/>
        </w:rPr>
        <w:t xml:space="preserve">xclusion </w:t>
      </w:r>
      <w:r>
        <w:rPr>
          <w:rStyle w:val="Style11pt"/>
          <w:lang w:val="en-GB"/>
        </w:rPr>
        <w:t>s</w:t>
      </w:r>
      <w:r w:rsidRPr="00371048">
        <w:rPr>
          <w:rStyle w:val="Style11pt"/>
          <w:lang w:val="en-GB"/>
        </w:rPr>
        <w:t>ystem</w:t>
      </w:r>
      <w:r w:rsidRPr="00413BCA">
        <w:rPr>
          <w:rStyle w:val="Style11pt"/>
          <w:lang w:val="en-GB"/>
        </w:rPr>
        <w:t>.</w:t>
      </w:r>
      <w:r>
        <w:rPr>
          <w:rStyle w:val="Style11pt"/>
          <w:lang w:val="en-GB"/>
        </w:rPr>
        <w:t>[</w:t>
      </w:r>
      <w:r w:rsidRPr="0081567B">
        <w:rPr>
          <w:rStyle w:val="Style11pt"/>
          <w:lang w:val="en-GB"/>
        </w:rPr>
        <w:t xml:space="preserve">In </w:t>
      </w:r>
      <w:r>
        <w:rPr>
          <w:rStyle w:val="Style11pt"/>
          <w:lang w:val="en-GB"/>
        </w:rPr>
        <w:t>indirect</w:t>
      </w:r>
      <w:r w:rsidRPr="0081567B">
        <w:rPr>
          <w:rStyle w:val="Style11pt"/>
          <w:lang w:val="en-GB"/>
        </w:rPr>
        <w:t xml:space="preserve"> management </w:t>
      </w:r>
      <w:r w:rsidRPr="00D76D4E">
        <w:rPr>
          <w:rStyle w:val="Style11pt"/>
          <w:lang w:val="en-GB"/>
        </w:rPr>
        <w:t xml:space="preserve">if the contracting authority does not have access to the </w:t>
      </w:r>
      <w:r>
        <w:rPr>
          <w:rStyle w:val="Style11pt"/>
          <w:lang w:val="en-GB"/>
        </w:rPr>
        <w:t>e</w:t>
      </w:r>
      <w:r w:rsidRPr="00D76D4E">
        <w:rPr>
          <w:rStyle w:val="Style11pt"/>
          <w:lang w:val="en-GB"/>
        </w:rPr>
        <w:t xml:space="preserve">arly </w:t>
      </w:r>
      <w:r>
        <w:rPr>
          <w:rStyle w:val="Style11pt"/>
          <w:lang w:val="en-GB"/>
        </w:rPr>
        <w:t>d</w:t>
      </w:r>
      <w:r w:rsidRPr="00D76D4E">
        <w:rPr>
          <w:rStyle w:val="Style11pt"/>
          <w:lang w:val="en-GB"/>
        </w:rPr>
        <w:t xml:space="preserve">etection and </w:t>
      </w:r>
      <w:r>
        <w:rPr>
          <w:rStyle w:val="Style11pt"/>
          <w:lang w:val="en-GB"/>
        </w:rPr>
        <w:t>e</w:t>
      </w:r>
      <w:r w:rsidRPr="00D76D4E">
        <w:rPr>
          <w:rStyle w:val="Style11pt"/>
          <w:lang w:val="en-GB"/>
        </w:rPr>
        <w:t xml:space="preserve">xclusion </w:t>
      </w:r>
      <w:r>
        <w:rPr>
          <w:rStyle w:val="Style11pt"/>
          <w:lang w:val="en-GB"/>
        </w:rPr>
        <w:t>s</w:t>
      </w:r>
      <w:r w:rsidRPr="00D76D4E">
        <w:rPr>
          <w:rStyle w:val="Style11pt"/>
          <w:lang w:val="en-GB"/>
        </w:rPr>
        <w:t xml:space="preserve">ystem </w:t>
      </w:r>
      <w:r w:rsidRPr="0081567B">
        <w:rPr>
          <w:rStyle w:val="Style11pt"/>
          <w:lang w:val="en-GB"/>
        </w:rPr>
        <w:t xml:space="preserve">this has to be verified with the representative of the </w:t>
      </w:r>
      <w:r>
        <w:rPr>
          <w:rStyle w:val="Style11pt"/>
          <w:lang w:val="en-GB"/>
        </w:rPr>
        <w:t>Eur</w:t>
      </w:r>
      <w:r w:rsidRPr="0081567B">
        <w:rPr>
          <w:rStyle w:val="Style11pt"/>
          <w:lang w:val="en-GB"/>
        </w:rPr>
        <w:t>opean Commission</w:t>
      </w:r>
      <w:r>
        <w:rPr>
          <w:rStyle w:val="Style11pt"/>
          <w:lang w:val="en-GB"/>
        </w:rPr>
        <w:t>.]</w:t>
      </w:r>
    </w:p>
    <w:p w:rsidR="005F729B" w:rsidRPr="00DF12A1" w:rsidRDefault="005F729B" w:rsidP="00D76D4E">
      <w:pPr>
        <w:ind w:left="567" w:right="424"/>
        <w:jc w:val="both"/>
        <w:rPr>
          <w:sz w:val="22"/>
          <w:szCs w:val="22"/>
          <w:lang w:val="en-GB" w:eastAsia="en-GB"/>
        </w:rPr>
      </w:pPr>
      <w:r w:rsidRPr="00DF12A1">
        <w:rPr>
          <w:sz w:val="22"/>
          <w:szCs w:val="22"/>
          <w:lang w:val="en-GB" w:eastAsia="en-GB"/>
        </w:rPr>
        <w:t>The evaluation committee has ensured that there is no detection of a recommended tenderer or members in their consortium in the lists of EU restrictive measures</w:t>
      </w:r>
      <w:r w:rsidRPr="00DF12A1">
        <w:rPr>
          <w:sz w:val="22"/>
          <w:szCs w:val="22"/>
          <w:vertAlign w:val="superscript"/>
          <w:lang w:val="en-GB" w:eastAsia="en-GB"/>
        </w:rPr>
        <w:footnoteReference w:id="2"/>
      </w:r>
      <w:r>
        <w:rPr>
          <w:sz w:val="22"/>
          <w:szCs w:val="22"/>
          <w:lang w:val="en-GB" w:eastAsia="en-GB"/>
        </w:rPr>
        <w:t>.</w:t>
      </w:r>
    </w:p>
    <w:p w:rsidR="005F729B" w:rsidRDefault="005F729B" w:rsidP="000C043B">
      <w:pPr>
        <w:spacing w:before="120" w:after="120"/>
        <w:ind w:left="709" w:right="-29"/>
        <w:jc w:val="both"/>
        <w:rPr>
          <w:rStyle w:val="Style11pt"/>
          <w:lang w:val="en-GB"/>
        </w:rPr>
      </w:pPr>
    </w:p>
    <w:p w:rsidR="005F729B" w:rsidRPr="00EA7377" w:rsidRDefault="005F729B" w:rsidP="00084507">
      <w:pPr>
        <w:keepNext/>
        <w:spacing w:before="120" w:after="120"/>
        <w:ind w:left="709"/>
        <w:jc w:val="both"/>
        <w:rPr>
          <w:sz w:val="22"/>
          <w:szCs w:val="22"/>
          <w:lang w:val="en-GB"/>
        </w:rPr>
      </w:pPr>
      <w:r w:rsidRPr="00EA7377">
        <w:rPr>
          <w:sz w:val="22"/>
          <w:szCs w:val="22"/>
          <w:lang w:val="en-GB"/>
        </w:rPr>
        <w:t xml:space="preserve">Consequently, the </w:t>
      </w:r>
      <w:r>
        <w:rPr>
          <w:sz w:val="22"/>
          <w:szCs w:val="22"/>
          <w:lang w:val="en-GB"/>
        </w:rPr>
        <w:t>e</w:t>
      </w:r>
      <w:r w:rsidRPr="00EA7377">
        <w:rPr>
          <w:sz w:val="22"/>
          <w:szCs w:val="22"/>
          <w:lang w:val="en-GB"/>
        </w:rPr>
        <w:t xml:space="preserve">valuation </w:t>
      </w:r>
      <w:r>
        <w:rPr>
          <w:sz w:val="22"/>
          <w:szCs w:val="22"/>
          <w:lang w:val="en-GB"/>
        </w:rPr>
        <w:t>c</w:t>
      </w:r>
      <w:r w:rsidRPr="00EA7377">
        <w:rPr>
          <w:sz w:val="22"/>
          <w:szCs w:val="22"/>
          <w:lang w:val="en-GB"/>
        </w:rPr>
        <w:t>ommittee recommends that the contract</w:t>
      </w:r>
      <w:r>
        <w:rPr>
          <w:sz w:val="22"/>
          <w:szCs w:val="22"/>
          <w:lang w:val="en-GB"/>
        </w:rPr>
        <w:t>[</w:t>
      </w:r>
      <w:r w:rsidRPr="00EA7377">
        <w:rPr>
          <w:sz w:val="22"/>
          <w:szCs w:val="22"/>
          <w:lang w:val="en-GB"/>
        </w:rPr>
        <w:t>s</w:t>
      </w:r>
      <w:r>
        <w:rPr>
          <w:sz w:val="22"/>
          <w:szCs w:val="22"/>
          <w:lang w:val="en-GB"/>
        </w:rPr>
        <w:t>][</w:t>
      </w:r>
      <w:r w:rsidRPr="00831F35">
        <w:rPr>
          <w:sz w:val="22"/>
          <w:szCs w:val="22"/>
          <w:highlight w:val="lightGray"/>
          <w:lang w:val="en-GB"/>
        </w:rPr>
        <w:t>is</w:t>
      </w:r>
      <w:r>
        <w:rPr>
          <w:sz w:val="22"/>
          <w:szCs w:val="22"/>
          <w:lang w:val="en-GB"/>
        </w:rPr>
        <w:t>] [</w:t>
      </w:r>
      <w:r w:rsidRPr="00831F35">
        <w:rPr>
          <w:sz w:val="22"/>
          <w:szCs w:val="22"/>
          <w:highlight w:val="lightGray"/>
          <w:lang w:val="en-GB"/>
        </w:rPr>
        <w:t>are</w:t>
      </w:r>
      <w:r>
        <w:rPr>
          <w:sz w:val="22"/>
          <w:szCs w:val="22"/>
          <w:lang w:val="en-GB"/>
        </w:rPr>
        <w:t>]</w:t>
      </w:r>
      <w:r w:rsidRPr="00EA7377">
        <w:rPr>
          <w:sz w:val="22"/>
          <w:szCs w:val="22"/>
          <w:lang w:val="en-GB"/>
        </w:rPr>
        <w:t xml:space="preserve"> awarded as follows:</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248"/>
        <w:gridCol w:w="2268"/>
        <w:gridCol w:w="2013"/>
        <w:gridCol w:w="1559"/>
        <w:gridCol w:w="1701"/>
      </w:tblGrid>
      <w:tr w:rsidR="005F729B" w:rsidRPr="0020702B">
        <w:trPr>
          <w:cantSplit/>
          <w:tblHeader/>
        </w:trPr>
        <w:tc>
          <w:tcPr>
            <w:tcW w:w="1134" w:type="dxa"/>
            <w:shd w:val="pct10" w:color="auto" w:fill="FFFFFF"/>
          </w:tcPr>
          <w:p w:rsidR="005F729B" w:rsidRPr="00EA7377" w:rsidRDefault="005F729B">
            <w:pPr>
              <w:keepNext/>
              <w:spacing w:before="120" w:after="120"/>
              <w:jc w:val="center"/>
              <w:rPr>
                <w:b/>
                <w:bCs/>
                <w:sz w:val="22"/>
                <w:szCs w:val="22"/>
                <w:lang w:val="en-GB"/>
              </w:rPr>
            </w:pPr>
            <w:r>
              <w:rPr>
                <w:b/>
                <w:bCs/>
                <w:sz w:val="22"/>
                <w:szCs w:val="22"/>
                <w:lang w:val="en-GB"/>
              </w:rPr>
              <w:t>[</w:t>
            </w:r>
            <w:r w:rsidRPr="00831F35">
              <w:rPr>
                <w:b/>
                <w:bCs/>
                <w:sz w:val="22"/>
                <w:szCs w:val="22"/>
                <w:highlight w:val="lightGray"/>
                <w:lang w:val="en-GB"/>
              </w:rPr>
              <w:t>Lot number</w:t>
            </w:r>
            <w:r w:rsidRPr="00EA7377">
              <w:rPr>
                <w:b/>
                <w:bCs/>
                <w:sz w:val="22"/>
                <w:szCs w:val="22"/>
                <w:lang w:val="en-GB"/>
              </w:rPr>
              <w:t>*</w:t>
            </w:r>
            <w:r>
              <w:rPr>
                <w:b/>
                <w:bCs/>
                <w:sz w:val="22"/>
                <w:szCs w:val="22"/>
                <w:lang w:val="en-GB"/>
              </w:rPr>
              <w:t>]</w:t>
            </w:r>
          </w:p>
        </w:tc>
        <w:tc>
          <w:tcPr>
            <w:tcW w:w="1248" w:type="dxa"/>
            <w:shd w:val="pct10" w:color="auto" w:fill="FFFFFF"/>
          </w:tcPr>
          <w:p w:rsidR="005F729B" w:rsidRPr="00EA7377" w:rsidRDefault="005F729B">
            <w:pPr>
              <w:keepNext/>
              <w:spacing w:before="120" w:after="120"/>
              <w:jc w:val="center"/>
              <w:rPr>
                <w:b/>
                <w:bCs/>
                <w:sz w:val="22"/>
                <w:szCs w:val="22"/>
                <w:lang w:val="en-GB"/>
              </w:rPr>
            </w:pPr>
            <w:r w:rsidRPr="00EA7377">
              <w:rPr>
                <w:b/>
                <w:bCs/>
                <w:sz w:val="22"/>
                <w:szCs w:val="22"/>
                <w:lang w:val="en-GB"/>
              </w:rPr>
              <w:t>Tender envelope No</w:t>
            </w:r>
          </w:p>
        </w:tc>
        <w:tc>
          <w:tcPr>
            <w:tcW w:w="2268" w:type="dxa"/>
            <w:shd w:val="pct10" w:color="auto" w:fill="FFFFFF"/>
          </w:tcPr>
          <w:p w:rsidR="005F729B" w:rsidRPr="00EA7377" w:rsidRDefault="005F729B">
            <w:pPr>
              <w:keepNext/>
              <w:spacing w:before="120" w:after="120"/>
              <w:jc w:val="center"/>
              <w:rPr>
                <w:b/>
                <w:bCs/>
                <w:sz w:val="22"/>
                <w:szCs w:val="22"/>
                <w:lang w:val="en-GB"/>
              </w:rPr>
            </w:pPr>
            <w:r w:rsidRPr="00EA7377">
              <w:rPr>
                <w:b/>
                <w:bCs/>
                <w:sz w:val="22"/>
                <w:szCs w:val="22"/>
                <w:lang w:val="en-GB"/>
              </w:rPr>
              <w:t>Tenderer name</w:t>
            </w:r>
          </w:p>
        </w:tc>
        <w:tc>
          <w:tcPr>
            <w:tcW w:w="2013" w:type="dxa"/>
            <w:shd w:val="pct10" w:color="auto" w:fill="FFFFFF"/>
          </w:tcPr>
          <w:p w:rsidR="005F729B" w:rsidRPr="00EA7377" w:rsidRDefault="005F729B">
            <w:pPr>
              <w:keepNext/>
              <w:spacing w:before="120" w:after="120"/>
              <w:jc w:val="center"/>
              <w:rPr>
                <w:b/>
                <w:bCs/>
                <w:sz w:val="22"/>
                <w:szCs w:val="22"/>
                <w:lang w:val="en-GB"/>
              </w:rPr>
            </w:pPr>
            <w:r w:rsidRPr="00EA7377">
              <w:rPr>
                <w:b/>
                <w:bCs/>
                <w:sz w:val="22"/>
                <w:szCs w:val="22"/>
                <w:lang w:val="en-GB"/>
              </w:rPr>
              <w:t>Financial offer</w:t>
            </w:r>
            <w:r w:rsidRPr="00EA7377">
              <w:rPr>
                <w:b/>
                <w:bCs/>
                <w:sz w:val="22"/>
                <w:szCs w:val="22"/>
                <w:lang w:val="en-GB"/>
              </w:rPr>
              <w:br/>
            </w:r>
            <w:r>
              <w:rPr>
                <w:sz w:val="22"/>
                <w:szCs w:val="22"/>
                <w:lang w:val="en-GB"/>
              </w:rPr>
              <w:t>(</w:t>
            </w:r>
            <w:r w:rsidRPr="00831F35">
              <w:rPr>
                <w:sz w:val="22"/>
                <w:szCs w:val="22"/>
                <w:highlight w:val="yellow"/>
                <w:lang w:val="en-GB"/>
              </w:rPr>
              <w:t>after arithmetical correction and discounts</w:t>
            </w:r>
            <w:r>
              <w:rPr>
                <w:sz w:val="22"/>
                <w:szCs w:val="22"/>
                <w:lang w:val="en-GB"/>
              </w:rPr>
              <w:t>)</w:t>
            </w:r>
            <w:r w:rsidRPr="00EA7377">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w:t>
            </w:r>
            <w:r w:rsidRPr="00EA7377">
              <w:rPr>
                <w:b/>
                <w:bCs/>
                <w:sz w:val="22"/>
                <w:szCs w:val="22"/>
                <w:lang w:val="en-GB"/>
              </w:rPr>
              <w:br/>
            </w:r>
            <w:r>
              <w:rPr>
                <w:b/>
                <w:bCs/>
                <w:sz w:val="22"/>
                <w:szCs w:val="22"/>
                <w:lang w:val="en-GB"/>
              </w:rPr>
              <w:t>[&lt;</w:t>
            </w:r>
            <w:r w:rsidRPr="00831F35">
              <w:rPr>
                <w:b/>
                <w:bCs/>
                <w:sz w:val="22"/>
                <w:szCs w:val="22"/>
                <w:highlight w:val="yellow"/>
                <w:lang w:val="en-GB"/>
              </w:rPr>
              <w:t>ISO code ofnational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Pr>
                <w:b/>
                <w:bCs/>
                <w:sz w:val="22"/>
                <w:szCs w:val="22"/>
                <w:lang w:val="en-GB"/>
              </w:rPr>
              <w:t>]</w:t>
            </w:r>
          </w:p>
        </w:tc>
        <w:tc>
          <w:tcPr>
            <w:tcW w:w="1559" w:type="dxa"/>
            <w:shd w:val="pct10" w:color="auto" w:fill="FFFFFF"/>
          </w:tcPr>
          <w:p w:rsidR="005F729B" w:rsidRPr="00EA7377" w:rsidRDefault="005F729B" w:rsidP="00CB7C2B">
            <w:pPr>
              <w:keepNext/>
              <w:spacing w:before="120" w:after="120"/>
              <w:jc w:val="center"/>
              <w:rPr>
                <w:b/>
                <w:bCs/>
                <w:sz w:val="22"/>
                <w:szCs w:val="22"/>
                <w:lang w:val="en-GB"/>
              </w:rPr>
            </w:pPr>
            <w:r>
              <w:rPr>
                <w:b/>
                <w:bCs/>
                <w:sz w:val="22"/>
                <w:szCs w:val="22"/>
                <w:lang w:val="en-GB"/>
              </w:rPr>
              <w:t>[</w:t>
            </w:r>
            <w:r w:rsidRPr="00831F35">
              <w:rPr>
                <w:b/>
                <w:bCs/>
                <w:sz w:val="22"/>
                <w:szCs w:val="22"/>
                <w:highlight w:val="lightGray"/>
                <w:lang w:val="en-GB"/>
              </w:rPr>
              <w:t>Spareparts and/or consumables</w:t>
            </w:r>
            <w:r>
              <w:rPr>
                <w:b/>
                <w:bCs/>
                <w:sz w:val="22"/>
                <w:szCs w:val="22"/>
                <w:lang w:val="en-GB"/>
              </w:rPr>
              <w:t>]</w:t>
            </w:r>
            <w:r w:rsidRPr="00EA7377">
              <w:rPr>
                <w:b/>
                <w:bCs/>
                <w:sz w:val="22"/>
                <w:szCs w:val="22"/>
                <w:lang w:val="en-GB"/>
              </w:rPr>
              <w:br/>
            </w:r>
            <w:r w:rsidRPr="00EA7377">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w:t>
            </w:r>
            <w:r w:rsidRPr="00EA7377">
              <w:rPr>
                <w:b/>
                <w:bCs/>
                <w:sz w:val="22"/>
                <w:szCs w:val="22"/>
                <w:lang w:val="en-GB"/>
              </w:rPr>
              <w:br/>
            </w:r>
            <w:r>
              <w:rPr>
                <w:b/>
                <w:bCs/>
                <w:sz w:val="22"/>
                <w:szCs w:val="22"/>
                <w:lang w:val="en-GB"/>
              </w:rPr>
              <w:t>[&lt;</w:t>
            </w:r>
            <w:r w:rsidRPr="00831F35">
              <w:rPr>
                <w:b/>
                <w:bCs/>
                <w:sz w:val="22"/>
                <w:szCs w:val="22"/>
                <w:highlight w:val="yellow"/>
                <w:lang w:val="en-GB"/>
              </w:rPr>
              <w:t>ISO code ofnational currency&gt;</w:t>
            </w:r>
            <w:r w:rsidRPr="000C043B">
              <w:rPr>
                <w:sz w:val="22"/>
                <w:szCs w:val="22"/>
                <w:highlight w:val="yellow"/>
                <w:lang w:val="en-GB"/>
              </w:rPr>
              <w:t xml:space="preserve">only for indirect management in the following cases: (i) when legal or local constraints exceptionally impose using the national currency; (ii) </w:t>
            </w:r>
            <w:r>
              <w:rPr>
                <w:sz w:val="22"/>
                <w:szCs w:val="22"/>
                <w:highlight w:val="yellow"/>
                <w:lang w:val="en-GB"/>
              </w:rPr>
              <w:t xml:space="preserve">when needed, for contracts within the imprest </w:t>
            </w:r>
            <w:r w:rsidRPr="000C043B">
              <w:rPr>
                <w:sz w:val="22"/>
                <w:szCs w:val="22"/>
                <w:highlight w:val="yellow"/>
                <w:lang w:val="en-GB"/>
              </w:rPr>
              <w:t xml:space="preserve"> component of a programme estimate</w:t>
            </w:r>
            <w:r>
              <w:rPr>
                <w:b/>
                <w:bCs/>
                <w:sz w:val="22"/>
                <w:szCs w:val="22"/>
                <w:lang w:val="en-GB"/>
              </w:rPr>
              <w:t>]</w:t>
            </w:r>
          </w:p>
        </w:tc>
        <w:tc>
          <w:tcPr>
            <w:tcW w:w="1701" w:type="dxa"/>
            <w:shd w:val="pct10" w:color="auto" w:fill="FFFFFF"/>
          </w:tcPr>
          <w:p w:rsidR="005F729B" w:rsidRPr="00EA7377" w:rsidRDefault="005F729B" w:rsidP="00084507">
            <w:pPr>
              <w:keepNext/>
              <w:spacing w:before="120" w:after="120"/>
              <w:jc w:val="center"/>
              <w:rPr>
                <w:b/>
                <w:bCs/>
                <w:sz w:val="22"/>
                <w:szCs w:val="22"/>
                <w:lang w:val="en-GB"/>
              </w:rPr>
            </w:pPr>
            <w:r>
              <w:rPr>
                <w:b/>
                <w:bCs/>
                <w:sz w:val="22"/>
                <w:szCs w:val="22"/>
                <w:lang w:val="en-GB"/>
              </w:rPr>
              <w:t>Contract value</w:t>
            </w:r>
            <w:r w:rsidRPr="00EA7377">
              <w:rPr>
                <w:b/>
                <w:bCs/>
                <w:sz w:val="22"/>
                <w:szCs w:val="22"/>
                <w:lang w:val="en-GB"/>
              </w:rPr>
              <w:br/>
            </w:r>
            <w:r w:rsidRPr="00EA7377">
              <w:rPr>
                <w:sz w:val="22"/>
                <w:szCs w:val="22"/>
                <w:lang w:val="en-GB"/>
              </w:rPr>
              <w:br/>
            </w:r>
            <w:r>
              <w:rPr>
                <w:b/>
                <w:bCs/>
                <w:sz w:val="22"/>
                <w:szCs w:val="22"/>
                <w:lang w:val="en-GB"/>
              </w:rPr>
              <w:t>[</w:t>
            </w:r>
            <w:r w:rsidRPr="00831F35">
              <w:rPr>
                <w:b/>
                <w:bCs/>
                <w:sz w:val="22"/>
                <w:szCs w:val="22"/>
                <w:highlight w:val="lightGray"/>
                <w:lang w:val="en-GB"/>
              </w:rPr>
              <w:t>EUR</w:t>
            </w:r>
            <w:r>
              <w:rPr>
                <w:b/>
                <w:bCs/>
                <w:sz w:val="22"/>
                <w:szCs w:val="22"/>
                <w:lang w:val="en-GB"/>
              </w:rPr>
              <w:t>]</w:t>
            </w:r>
            <w:r w:rsidRPr="00EA7377">
              <w:rPr>
                <w:b/>
                <w:bCs/>
                <w:sz w:val="22"/>
                <w:szCs w:val="22"/>
                <w:lang w:val="en-GB"/>
              </w:rPr>
              <w:br/>
            </w:r>
            <w:r>
              <w:rPr>
                <w:b/>
                <w:bCs/>
                <w:sz w:val="22"/>
                <w:szCs w:val="22"/>
                <w:lang w:val="en-GB"/>
              </w:rPr>
              <w:t>[&lt;</w:t>
            </w:r>
            <w:r w:rsidRPr="00831F35">
              <w:rPr>
                <w:b/>
                <w:bCs/>
                <w:sz w:val="22"/>
                <w:szCs w:val="22"/>
                <w:highlight w:val="yellow"/>
                <w:lang w:val="en-GB"/>
              </w:rPr>
              <w:t>ISO code ofnational currency&gt;</w:t>
            </w:r>
            <w:r w:rsidRPr="000C043B">
              <w:rPr>
                <w:sz w:val="22"/>
                <w:szCs w:val="22"/>
                <w:highlight w:val="yellow"/>
                <w:lang w:val="en-GB"/>
              </w:rPr>
              <w:t>only for indirect management</w:t>
            </w:r>
            <w:r w:rsidRPr="00710B8A">
              <w:rPr>
                <w:sz w:val="22"/>
                <w:szCs w:val="22"/>
                <w:highlight w:val="yellow"/>
                <w:lang w:val="en-GB"/>
              </w:rPr>
              <w:t xml:space="preserve">in the following cases: (i) when legal or local constraints exceptionally impose using the national currency; (ii) </w:t>
            </w:r>
            <w:r>
              <w:rPr>
                <w:sz w:val="22"/>
                <w:szCs w:val="22"/>
                <w:highlight w:val="yellow"/>
                <w:lang w:val="en-GB"/>
              </w:rPr>
              <w:t xml:space="preserve">when needed, for contracts within the imprest </w:t>
            </w:r>
            <w:r w:rsidRPr="00710B8A">
              <w:rPr>
                <w:sz w:val="22"/>
                <w:szCs w:val="22"/>
                <w:highlight w:val="yellow"/>
                <w:lang w:val="en-GB"/>
              </w:rPr>
              <w:t xml:space="preserve"> component of a programme estimate</w:t>
            </w:r>
            <w:r>
              <w:rPr>
                <w:b/>
                <w:bCs/>
                <w:sz w:val="22"/>
                <w:szCs w:val="22"/>
                <w:lang w:val="en-GB"/>
              </w:rPr>
              <w:t>]</w:t>
            </w:r>
          </w:p>
        </w:tc>
      </w:tr>
      <w:tr w:rsidR="005F729B" w:rsidRPr="0020702B">
        <w:trPr>
          <w:cantSplit/>
        </w:trPr>
        <w:tc>
          <w:tcPr>
            <w:tcW w:w="1134" w:type="dxa"/>
          </w:tcPr>
          <w:p w:rsidR="005F729B" w:rsidRPr="00EA7377" w:rsidRDefault="005F729B">
            <w:pPr>
              <w:spacing w:before="120" w:after="120"/>
              <w:jc w:val="both"/>
              <w:rPr>
                <w:b/>
                <w:bCs/>
                <w:sz w:val="22"/>
                <w:szCs w:val="22"/>
                <w:lang w:val="en-GB"/>
              </w:rPr>
            </w:pPr>
          </w:p>
        </w:tc>
        <w:tc>
          <w:tcPr>
            <w:tcW w:w="1248" w:type="dxa"/>
          </w:tcPr>
          <w:p w:rsidR="005F729B" w:rsidRPr="00EA7377" w:rsidRDefault="005F729B">
            <w:pPr>
              <w:spacing w:before="120" w:after="120"/>
              <w:jc w:val="both"/>
              <w:rPr>
                <w:b/>
                <w:bCs/>
                <w:sz w:val="22"/>
                <w:szCs w:val="22"/>
                <w:lang w:val="en-GB"/>
              </w:rPr>
            </w:pPr>
          </w:p>
        </w:tc>
        <w:tc>
          <w:tcPr>
            <w:tcW w:w="2268" w:type="dxa"/>
          </w:tcPr>
          <w:p w:rsidR="005F729B" w:rsidRPr="00EA7377" w:rsidRDefault="005F729B">
            <w:pPr>
              <w:spacing w:before="120" w:after="120"/>
              <w:jc w:val="both"/>
              <w:rPr>
                <w:sz w:val="22"/>
                <w:szCs w:val="22"/>
                <w:lang w:val="en-GB"/>
              </w:rPr>
            </w:pPr>
          </w:p>
        </w:tc>
        <w:tc>
          <w:tcPr>
            <w:tcW w:w="2013" w:type="dxa"/>
          </w:tcPr>
          <w:p w:rsidR="005F729B" w:rsidRPr="00EA7377" w:rsidRDefault="005F729B">
            <w:pPr>
              <w:spacing w:before="120" w:after="120"/>
              <w:jc w:val="both"/>
              <w:rPr>
                <w:sz w:val="22"/>
                <w:szCs w:val="22"/>
                <w:lang w:val="en-GB"/>
              </w:rPr>
            </w:pPr>
          </w:p>
        </w:tc>
        <w:tc>
          <w:tcPr>
            <w:tcW w:w="1559" w:type="dxa"/>
          </w:tcPr>
          <w:p w:rsidR="005F729B" w:rsidRPr="00EA7377" w:rsidRDefault="005F729B">
            <w:pPr>
              <w:spacing w:before="120" w:after="120"/>
              <w:jc w:val="both"/>
              <w:rPr>
                <w:sz w:val="22"/>
                <w:szCs w:val="22"/>
                <w:lang w:val="en-GB"/>
              </w:rPr>
            </w:pPr>
          </w:p>
        </w:tc>
        <w:tc>
          <w:tcPr>
            <w:tcW w:w="1701" w:type="dxa"/>
          </w:tcPr>
          <w:p w:rsidR="005F729B" w:rsidRPr="00EA7377" w:rsidRDefault="005F729B">
            <w:pPr>
              <w:spacing w:before="120" w:after="120"/>
              <w:jc w:val="both"/>
              <w:rPr>
                <w:sz w:val="22"/>
                <w:szCs w:val="22"/>
                <w:lang w:val="en-GB"/>
              </w:rPr>
            </w:pPr>
          </w:p>
        </w:tc>
      </w:tr>
      <w:tr w:rsidR="005F729B" w:rsidRPr="0020702B">
        <w:trPr>
          <w:cantSplit/>
        </w:trPr>
        <w:tc>
          <w:tcPr>
            <w:tcW w:w="1134" w:type="dxa"/>
          </w:tcPr>
          <w:p w:rsidR="005F729B" w:rsidRPr="00EA7377" w:rsidRDefault="005F729B">
            <w:pPr>
              <w:spacing w:before="120" w:after="120"/>
              <w:jc w:val="both"/>
              <w:rPr>
                <w:b/>
                <w:bCs/>
                <w:sz w:val="22"/>
                <w:szCs w:val="22"/>
                <w:lang w:val="en-GB"/>
              </w:rPr>
            </w:pPr>
          </w:p>
        </w:tc>
        <w:tc>
          <w:tcPr>
            <w:tcW w:w="1248" w:type="dxa"/>
          </w:tcPr>
          <w:p w:rsidR="005F729B" w:rsidRPr="00EA7377" w:rsidRDefault="005F729B">
            <w:pPr>
              <w:spacing w:before="120" w:after="120"/>
              <w:jc w:val="both"/>
              <w:rPr>
                <w:b/>
                <w:bCs/>
                <w:sz w:val="22"/>
                <w:szCs w:val="22"/>
                <w:lang w:val="en-GB"/>
              </w:rPr>
            </w:pPr>
          </w:p>
        </w:tc>
        <w:tc>
          <w:tcPr>
            <w:tcW w:w="2268" w:type="dxa"/>
          </w:tcPr>
          <w:p w:rsidR="005F729B" w:rsidRPr="00EA7377" w:rsidRDefault="005F729B">
            <w:pPr>
              <w:spacing w:before="120" w:after="120"/>
              <w:jc w:val="both"/>
              <w:rPr>
                <w:sz w:val="22"/>
                <w:szCs w:val="22"/>
                <w:lang w:val="en-GB"/>
              </w:rPr>
            </w:pPr>
          </w:p>
        </w:tc>
        <w:tc>
          <w:tcPr>
            <w:tcW w:w="2013" w:type="dxa"/>
          </w:tcPr>
          <w:p w:rsidR="005F729B" w:rsidRPr="00EA7377" w:rsidRDefault="005F729B">
            <w:pPr>
              <w:spacing w:before="120" w:after="120"/>
              <w:jc w:val="both"/>
              <w:rPr>
                <w:sz w:val="22"/>
                <w:szCs w:val="22"/>
                <w:lang w:val="en-GB"/>
              </w:rPr>
            </w:pPr>
          </w:p>
        </w:tc>
        <w:tc>
          <w:tcPr>
            <w:tcW w:w="1559" w:type="dxa"/>
          </w:tcPr>
          <w:p w:rsidR="005F729B" w:rsidRPr="00EA7377" w:rsidRDefault="005F729B">
            <w:pPr>
              <w:spacing w:before="120" w:after="120"/>
              <w:jc w:val="both"/>
              <w:rPr>
                <w:sz w:val="22"/>
                <w:szCs w:val="22"/>
                <w:lang w:val="en-GB"/>
              </w:rPr>
            </w:pPr>
          </w:p>
        </w:tc>
        <w:tc>
          <w:tcPr>
            <w:tcW w:w="1701" w:type="dxa"/>
          </w:tcPr>
          <w:p w:rsidR="005F729B" w:rsidRPr="00EA7377" w:rsidRDefault="005F729B">
            <w:pPr>
              <w:spacing w:before="120" w:after="120"/>
              <w:jc w:val="both"/>
              <w:rPr>
                <w:sz w:val="22"/>
                <w:szCs w:val="22"/>
                <w:lang w:val="en-GB"/>
              </w:rPr>
            </w:pPr>
          </w:p>
        </w:tc>
      </w:tr>
    </w:tbl>
    <w:p w:rsidR="005F729B" w:rsidRPr="00084507" w:rsidRDefault="005F729B" w:rsidP="00507B13">
      <w:pPr>
        <w:spacing w:before="120"/>
        <w:rPr>
          <w:sz w:val="20"/>
          <w:szCs w:val="20"/>
          <w:lang w:val="en-GB"/>
        </w:rPr>
      </w:pPr>
      <w:r w:rsidRPr="00084507">
        <w:rPr>
          <w:b/>
          <w:bCs/>
          <w:sz w:val="20"/>
          <w:szCs w:val="20"/>
          <w:lang w:val="en-GB"/>
        </w:rPr>
        <w:t xml:space="preserve">* </w:t>
      </w:r>
      <w:r w:rsidRPr="00831F35">
        <w:rPr>
          <w:sz w:val="20"/>
          <w:szCs w:val="20"/>
          <w:highlight w:val="yellow"/>
          <w:lang w:val="en-GB"/>
        </w:rPr>
        <w:t>Delete column if there are no lots.</w:t>
      </w:r>
    </w:p>
    <w:p w:rsidR="005F729B" w:rsidRPr="003A0CB8" w:rsidRDefault="005F729B" w:rsidP="005C4ADA">
      <w:pPr>
        <w:keepNext/>
        <w:keepLines/>
        <w:rPr>
          <w:b/>
          <w:bCs/>
          <w:lang w:val="en-GB"/>
        </w:rPr>
      </w:pPr>
      <w:r w:rsidRPr="003A0CB8">
        <w:rPr>
          <w:b/>
          <w:bCs/>
          <w:lang w:val="en-GB"/>
        </w:rPr>
        <w:t>5.</w:t>
      </w:r>
      <w:r w:rsidRPr="003A0CB8">
        <w:rPr>
          <w:b/>
          <w:bCs/>
          <w:lang w:val="en-GB"/>
        </w:rPr>
        <w:tab/>
        <w:t>Signatures</w:t>
      </w:r>
    </w:p>
    <w:p w:rsidR="005F729B" w:rsidRPr="00EA7377" w:rsidRDefault="005F729B" w:rsidP="005C4ADA">
      <w:pPr>
        <w:keepNext/>
        <w:keepLines/>
        <w:ind w:hanging="33"/>
        <w:jc w:val="both"/>
        <w:rPr>
          <w:sz w:val="22"/>
          <w:szCs w:val="22"/>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864"/>
        <w:gridCol w:w="3827"/>
      </w:tblGrid>
      <w:tr w:rsidR="005F729B" w:rsidRPr="00EA7377">
        <w:trPr>
          <w:cantSplit/>
        </w:trPr>
        <w:tc>
          <w:tcPr>
            <w:tcW w:w="1843" w:type="dxa"/>
          </w:tcPr>
          <w:p w:rsidR="005F729B" w:rsidRPr="00EA7377" w:rsidRDefault="005F729B" w:rsidP="005C4ADA">
            <w:pPr>
              <w:keepNext/>
              <w:keepLines/>
              <w:spacing w:before="120" w:after="120"/>
              <w:jc w:val="center"/>
              <w:rPr>
                <w:b/>
                <w:bCs/>
                <w:sz w:val="22"/>
                <w:szCs w:val="22"/>
                <w:lang w:val="en-GB"/>
              </w:rPr>
            </w:pPr>
          </w:p>
        </w:tc>
        <w:tc>
          <w:tcPr>
            <w:tcW w:w="2864" w:type="dxa"/>
          </w:tcPr>
          <w:p w:rsidR="005F729B" w:rsidRPr="00EA7377" w:rsidRDefault="005F729B" w:rsidP="005C4ADA">
            <w:pPr>
              <w:keepNext/>
              <w:keepLines/>
              <w:spacing w:before="120" w:after="120"/>
              <w:jc w:val="center"/>
              <w:rPr>
                <w:b/>
                <w:bCs/>
                <w:sz w:val="22"/>
                <w:szCs w:val="22"/>
                <w:lang w:val="en-GB"/>
              </w:rPr>
            </w:pPr>
            <w:r w:rsidRPr="00EA7377">
              <w:rPr>
                <w:b/>
                <w:bCs/>
                <w:sz w:val="22"/>
                <w:szCs w:val="22"/>
                <w:lang w:val="en-GB"/>
              </w:rPr>
              <w:t>Name</w:t>
            </w:r>
          </w:p>
        </w:tc>
        <w:tc>
          <w:tcPr>
            <w:tcW w:w="3827" w:type="dxa"/>
          </w:tcPr>
          <w:p w:rsidR="005F729B" w:rsidRPr="00EA7377" w:rsidRDefault="005F729B" w:rsidP="005C4ADA">
            <w:pPr>
              <w:keepNext/>
              <w:keepLines/>
              <w:spacing w:before="120" w:after="120"/>
              <w:jc w:val="center"/>
              <w:rPr>
                <w:b/>
                <w:bCs/>
                <w:sz w:val="22"/>
                <w:szCs w:val="22"/>
                <w:lang w:val="en-GB"/>
              </w:rPr>
            </w:pPr>
            <w:r w:rsidRPr="00EA7377">
              <w:rPr>
                <w:b/>
                <w:bCs/>
                <w:sz w:val="22"/>
                <w:szCs w:val="22"/>
                <w:lang w:val="en-GB"/>
              </w:rPr>
              <w:t>Signature</w:t>
            </w:r>
          </w:p>
        </w:tc>
      </w:tr>
      <w:tr w:rsidR="005F729B" w:rsidRPr="00EA7377">
        <w:trPr>
          <w:cantSplit/>
        </w:trPr>
        <w:tc>
          <w:tcPr>
            <w:tcW w:w="1843" w:type="dxa"/>
          </w:tcPr>
          <w:p w:rsidR="005F729B" w:rsidRPr="00EA7377" w:rsidRDefault="005F729B" w:rsidP="005C4ADA">
            <w:pPr>
              <w:keepNext/>
              <w:keepLines/>
              <w:spacing w:before="120" w:after="120"/>
              <w:jc w:val="both"/>
              <w:rPr>
                <w:b/>
                <w:bCs/>
                <w:sz w:val="22"/>
                <w:szCs w:val="22"/>
                <w:lang w:val="en-GB"/>
              </w:rPr>
            </w:pPr>
            <w:r w:rsidRPr="00EA7377">
              <w:rPr>
                <w:b/>
                <w:bCs/>
                <w:sz w:val="22"/>
                <w:szCs w:val="22"/>
                <w:lang w:val="en-GB"/>
              </w:rPr>
              <w:t>Chairperson</w:t>
            </w:r>
          </w:p>
        </w:tc>
        <w:tc>
          <w:tcPr>
            <w:tcW w:w="2864" w:type="dxa"/>
          </w:tcPr>
          <w:p w:rsidR="005F729B" w:rsidRPr="00EA7377" w:rsidRDefault="005F729B" w:rsidP="005C4ADA">
            <w:pPr>
              <w:keepNext/>
              <w:keepLines/>
              <w:jc w:val="both"/>
              <w:rPr>
                <w:sz w:val="22"/>
                <w:szCs w:val="22"/>
                <w:lang w:val="en-GB"/>
              </w:rPr>
            </w:pPr>
          </w:p>
        </w:tc>
        <w:tc>
          <w:tcPr>
            <w:tcW w:w="3827" w:type="dxa"/>
          </w:tcPr>
          <w:p w:rsidR="005F729B" w:rsidRPr="00EA7377" w:rsidRDefault="005F729B" w:rsidP="005C4ADA">
            <w:pPr>
              <w:keepNext/>
              <w:keepLines/>
              <w:jc w:val="both"/>
              <w:rPr>
                <w:sz w:val="22"/>
                <w:szCs w:val="22"/>
                <w:lang w:val="en-GB"/>
              </w:rPr>
            </w:pPr>
          </w:p>
        </w:tc>
      </w:tr>
      <w:tr w:rsidR="005F729B" w:rsidRPr="00EA7377">
        <w:trPr>
          <w:cantSplit/>
        </w:trPr>
        <w:tc>
          <w:tcPr>
            <w:tcW w:w="1843" w:type="dxa"/>
          </w:tcPr>
          <w:p w:rsidR="005F729B" w:rsidRPr="00EA7377" w:rsidRDefault="005F729B" w:rsidP="005C4ADA">
            <w:pPr>
              <w:keepNext/>
              <w:keepLines/>
              <w:spacing w:before="120" w:after="120"/>
              <w:jc w:val="both"/>
              <w:rPr>
                <w:b/>
                <w:bCs/>
                <w:sz w:val="22"/>
                <w:szCs w:val="22"/>
                <w:lang w:val="en-GB"/>
              </w:rPr>
            </w:pPr>
            <w:r w:rsidRPr="00EA7377">
              <w:rPr>
                <w:b/>
                <w:bCs/>
                <w:sz w:val="22"/>
                <w:szCs w:val="22"/>
                <w:lang w:val="en-GB"/>
              </w:rPr>
              <w:t>Secretary</w:t>
            </w:r>
          </w:p>
        </w:tc>
        <w:tc>
          <w:tcPr>
            <w:tcW w:w="2864" w:type="dxa"/>
          </w:tcPr>
          <w:p w:rsidR="005F729B" w:rsidRPr="00EA7377" w:rsidRDefault="005F729B" w:rsidP="005C4ADA">
            <w:pPr>
              <w:keepNext/>
              <w:keepLines/>
              <w:jc w:val="both"/>
              <w:rPr>
                <w:sz w:val="22"/>
                <w:szCs w:val="22"/>
                <w:lang w:val="en-GB"/>
              </w:rPr>
            </w:pPr>
          </w:p>
        </w:tc>
        <w:tc>
          <w:tcPr>
            <w:tcW w:w="3827" w:type="dxa"/>
          </w:tcPr>
          <w:p w:rsidR="005F729B" w:rsidRPr="00EA7377" w:rsidRDefault="005F729B" w:rsidP="005C4ADA">
            <w:pPr>
              <w:keepNext/>
              <w:keepLines/>
              <w:jc w:val="both"/>
              <w:rPr>
                <w:sz w:val="22"/>
                <w:szCs w:val="22"/>
                <w:lang w:val="en-GB"/>
              </w:rPr>
            </w:pPr>
          </w:p>
        </w:tc>
      </w:tr>
      <w:tr w:rsidR="005F729B" w:rsidRPr="00EA7377">
        <w:trPr>
          <w:cantSplit/>
        </w:trPr>
        <w:tc>
          <w:tcPr>
            <w:tcW w:w="1843" w:type="dxa"/>
          </w:tcPr>
          <w:p w:rsidR="005F729B" w:rsidRPr="00EA7377" w:rsidRDefault="005F729B" w:rsidP="005C4ADA">
            <w:pPr>
              <w:keepNext/>
              <w:keepLines/>
              <w:spacing w:before="120" w:after="120"/>
              <w:jc w:val="both"/>
              <w:rPr>
                <w:b/>
                <w:bCs/>
                <w:sz w:val="22"/>
                <w:szCs w:val="22"/>
                <w:lang w:val="en-GB"/>
              </w:rPr>
            </w:pPr>
            <w:r w:rsidRPr="00EA7377">
              <w:rPr>
                <w:b/>
                <w:bCs/>
                <w:sz w:val="22"/>
                <w:szCs w:val="22"/>
                <w:lang w:val="en-GB"/>
              </w:rPr>
              <w:t>Evaluators</w:t>
            </w:r>
          </w:p>
        </w:tc>
        <w:tc>
          <w:tcPr>
            <w:tcW w:w="2864" w:type="dxa"/>
          </w:tcPr>
          <w:p w:rsidR="005F729B" w:rsidRPr="00EA7377" w:rsidRDefault="005F729B" w:rsidP="005C4ADA">
            <w:pPr>
              <w:keepNext/>
              <w:keepLines/>
              <w:jc w:val="both"/>
              <w:rPr>
                <w:sz w:val="22"/>
                <w:szCs w:val="22"/>
                <w:lang w:val="en-GB"/>
              </w:rPr>
            </w:pPr>
          </w:p>
        </w:tc>
        <w:tc>
          <w:tcPr>
            <w:tcW w:w="3827" w:type="dxa"/>
          </w:tcPr>
          <w:p w:rsidR="005F729B" w:rsidRPr="00EA7377" w:rsidRDefault="005F729B" w:rsidP="005C4ADA">
            <w:pPr>
              <w:keepNext/>
              <w:keepLines/>
              <w:jc w:val="both"/>
              <w:rPr>
                <w:sz w:val="22"/>
                <w:szCs w:val="22"/>
                <w:lang w:val="en-GB"/>
              </w:rPr>
            </w:pPr>
          </w:p>
        </w:tc>
      </w:tr>
      <w:tr w:rsidR="005F729B" w:rsidRPr="00EA7377">
        <w:trPr>
          <w:cantSplit/>
        </w:trPr>
        <w:tc>
          <w:tcPr>
            <w:tcW w:w="1843" w:type="dxa"/>
          </w:tcPr>
          <w:p w:rsidR="005F729B" w:rsidRPr="00EA7377" w:rsidRDefault="005F729B" w:rsidP="005C4ADA">
            <w:pPr>
              <w:keepNext/>
              <w:keepLines/>
              <w:spacing w:before="120" w:after="120"/>
              <w:jc w:val="both"/>
              <w:rPr>
                <w:b/>
                <w:bCs/>
                <w:sz w:val="22"/>
                <w:szCs w:val="22"/>
                <w:lang w:val="en-GB"/>
              </w:rPr>
            </w:pPr>
          </w:p>
        </w:tc>
        <w:tc>
          <w:tcPr>
            <w:tcW w:w="2864" w:type="dxa"/>
          </w:tcPr>
          <w:p w:rsidR="005F729B" w:rsidRPr="00EA7377" w:rsidRDefault="005F729B" w:rsidP="005C4ADA">
            <w:pPr>
              <w:keepNext/>
              <w:keepLines/>
              <w:jc w:val="both"/>
              <w:rPr>
                <w:sz w:val="22"/>
                <w:szCs w:val="22"/>
                <w:lang w:val="en-GB"/>
              </w:rPr>
            </w:pPr>
          </w:p>
        </w:tc>
        <w:tc>
          <w:tcPr>
            <w:tcW w:w="3827" w:type="dxa"/>
          </w:tcPr>
          <w:p w:rsidR="005F729B" w:rsidRPr="00EA7377" w:rsidRDefault="005F729B" w:rsidP="005C4ADA">
            <w:pPr>
              <w:keepNext/>
              <w:keepLines/>
              <w:jc w:val="both"/>
              <w:rPr>
                <w:sz w:val="22"/>
                <w:szCs w:val="22"/>
                <w:lang w:val="en-GB"/>
              </w:rPr>
            </w:pPr>
          </w:p>
        </w:tc>
      </w:tr>
      <w:tr w:rsidR="005F729B" w:rsidRPr="00EA7377">
        <w:trPr>
          <w:cantSplit/>
        </w:trPr>
        <w:tc>
          <w:tcPr>
            <w:tcW w:w="1843" w:type="dxa"/>
          </w:tcPr>
          <w:p w:rsidR="005F729B" w:rsidRPr="00EA7377" w:rsidRDefault="005F729B" w:rsidP="005C4ADA">
            <w:pPr>
              <w:keepNext/>
              <w:keepLines/>
              <w:spacing w:before="120" w:after="120"/>
              <w:jc w:val="both"/>
              <w:rPr>
                <w:b/>
                <w:bCs/>
                <w:sz w:val="22"/>
                <w:szCs w:val="22"/>
                <w:lang w:val="en-GB"/>
              </w:rPr>
            </w:pPr>
          </w:p>
        </w:tc>
        <w:tc>
          <w:tcPr>
            <w:tcW w:w="2864" w:type="dxa"/>
          </w:tcPr>
          <w:p w:rsidR="005F729B" w:rsidRPr="00EA7377" w:rsidRDefault="005F729B" w:rsidP="005C4ADA">
            <w:pPr>
              <w:keepNext/>
              <w:keepLines/>
              <w:jc w:val="both"/>
              <w:rPr>
                <w:sz w:val="22"/>
                <w:szCs w:val="22"/>
                <w:lang w:val="en-GB"/>
              </w:rPr>
            </w:pPr>
          </w:p>
        </w:tc>
        <w:tc>
          <w:tcPr>
            <w:tcW w:w="3827" w:type="dxa"/>
          </w:tcPr>
          <w:p w:rsidR="005F729B" w:rsidRPr="00EA7377" w:rsidRDefault="005F729B" w:rsidP="005C4ADA">
            <w:pPr>
              <w:keepNext/>
              <w:keepLines/>
              <w:jc w:val="both"/>
              <w:rPr>
                <w:sz w:val="22"/>
                <w:szCs w:val="22"/>
                <w:lang w:val="en-GB"/>
              </w:rPr>
            </w:pPr>
          </w:p>
        </w:tc>
      </w:tr>
    </w:tbl>
    <w:p w:rsidR="005F729B" w:rsidRDefault="005F729B" w:rsidP="005C4ADA">
      <w:pPr>
        <w:keepNext/>
        <w:keepLines/>
        <w:ind w:hanging="33"/>
        <w:jc w:val="both"/>
        <w:rPr>
          <w:sz w:val="22"/>
          <w:szCs w:val="22"/>
          <w:lang w:val="en-GB"/>
        </w:rPr>
      </w:pPr>
    </w:p>
    <w:p w:rsidR="005F729B" w:rsidRPr="000C043B" w:rsidRDefault="005F729B" w:rsidP="0001445F">
      <w:pPr>
        <w:keepNext/>
        <w:keepLines/>
        <w:tabs>
          <w:tab w:val="left" w:pos="2268"/>
        </w:tabs>
        <w:autoSpaceDE w:val="0"/>
        <w:autoSpaceDN w:val="0"/>
        <w:adjustRightInd w:val="0"/>
        <w:ind w:left="567"/>
        <w:jc w:val="both"/>
        <w:rPr>
          <w:b/>
          <w:bCs/>
          <w:sz w:val="22"/>
          <w:szCs w:val="22"/>
          <w:lang w:val="en-GB"/>
        </w:rPr>
      </w:pPr>
      <w:r w:rsidRPr="000C043B">
        <w:rPr>
          <w:b/>
          <w:bCs/>
          <w:sz w:val="22"/>
          <w:szCs w:val="22"/>
          <w:lang w:val="en-GB"/>
        </w:rPr>
        <w:t>[</w:t>
      </w:r>
      <w:r w:rsidRPr="000C043B">
        <w:rPr>
          <w:sz w:val="22"/>
          <w:szCs w:val="22"/>
          <w:highlight w:val="yellow"/>
          <w:lang w:val="en-GB"/>
        </w:rPr>
        <w:t>For competitive negotiated procedures where only one tender was received, and for specific contracts under a framework contract awarded following reopening of competition where no evaluation committee was nominated, the following must be inserted and the award decision template a14 is not to be used:</w:t>
      </w:r>
    </w:p>
    <w:p w:rsidR="005F729B" w:rsidRDefault="005F729B" w:rsidP="005C4ADA">
      <w:pPr>
        <w:keepNext/>
        <w:keepLines/>
        <w:tabs>
          <w:tab w:val="left" w:pos="2268"/>
        </w:tabs>
        <w:autoSpaceDE w:val="0"/>
        <w:autoSpaceDN w:val="0"/>
        <w:adjustRightInd w:val="0"/>
        <w:ind w:left="567"/>
        <w:rPr>
          <w:b/>
          <w:bCs/>
          <w:sz w:val="22"/>
          <w:szCs w:val="22"/>
          <w:lang w:val="en-GB" w:eastAsia="en-GB"/>
        </w:rPr>
      </w:pPr>
      <w:r w:rsidRPr="000C043B">
        <w:rPr>
          <w:b/>
          <w:bCs/>
          <w:sz w:val="22"/>
          <w:szCs w:val="22"/>
          <w:highlight w:val="lightGray"/>
          <w:lang w:val="en-GB" w:eastAsia="en-GB"/>
        </w:rPr>
        <w:t xml:space="preserve">Approved by the </w:t>
      </w:r>
      <w:r>
        <w:rPr>
          <w:b/>
          <w:bCs/>
          <w:sz w:val="22"/>
          <w:szCs w:val="22"/>
          <w:highlight w:val="lightGray"/>
          <w:lang w:val="en-GB" w:eastAsia="en-GB"/>
        </w:rPr>
        <w:t>c</w:t>
      </w:r>
      <w:r w:rsidRPr="000C043B">
        <w:rPr>
          <w:b/>
          <w:bCs/>
          <w:sz w:val="22"/>
          <w:szCs w:val="22"/>
          <w:highlight w:val="lightGray"/>
          <w:lang w:val="en-GB" w:eastAsia="en-GB"/>
        </w:rPr>
        <w:t>ontracting</w:t>
      </w:r>
      <w:r>
        <w:rPr>
          <w:b/>
          <w:bCs/>
          <w:sz w:val="22"/>
          <w:szCs w:val="22"/>
          <w:highlight w:val="lightGray"/>
          <w:lang w:val="en-GB" w:eastAsia="en-GB"/>
        </w:rPr>
        <w:t>a</w:t>
      </w:r>
      <w:r w:rsidRPr="000C043B">
        <w:rPr>
          <w:b/>
          <w:bCs/>
          <w:sz w:val="22"/>
          <w:szCs w:val="22"/>
          <w:highlight w:val="lightGray"/>
          <w:lang w:val="en-GB" w:eastAsia="en-GB"/>
        </w:rPr>
        <w:t>uthority:</w:t>
      </w:r>
    </w:p>
    <w:p w:rsidR="005F729B" w:rsidRDefault="005F729B" w:rsidP="005C4ADA">
      <w:pPr>
        <w:keepNext/>
        <w:keepLines/>
        <w:tabs>
          <w:tab w:val="left" w:pos="2268"/>
        </w:tabs>
        <w:autoSpaceDE w:val="0"/>
        <w:autoSpaceDN w:val="0"/>
        <w:adjustRightInd w:val="0"/>
        <w:ind w:left="567"/>
        <w:rPr>
          <w:b/>
          <w:bCs/>
          <w:sz w:val="22"/>
          <w:szCs w:val="22"/>
          <w:lang w:val="en-GB" w:eastAsia="en-GB"/>
        </w:rPr>
      </w:pPr>
    </w:p>
    <w:p w:rsidR="005F729B" w:rsidRDefault="005F729B" w:rsidP="005C4ADA">
      <w:pPr>
        <w:keepNext/>
        <w:keepLines/>
        <w:tabs>
          <w:tab w:val="left" w:pos="2268"/>
        </w:tabs>
        <w:autoSpaceDE w:val="0"/>
        <w:autoSpaceDN w:val="0"/>
        <w:adjustRightInd w:val="0"/>
        <w:ind w:left="567"/>
        <w:rPr>
          <w:b/>
          <w:bCs/>
          <w:sz w:val="22"/>
          <w:szCs w:val="22"/>
          <w:lang w:val="en-GB" w:eastAsia="en-GB"/>
        </w:rPr>
      </w:pPr>
    </w:p>
    <w:p w:rsidR="005F729B" w:rsidRDefault="005F729B" w:rsidP="005C4ADA">
      <w:pPr>
        <w:keepNext/>
        <w:keepLines/>
        <w:tabs>
          <w:tab w:val="left" w:pos="2268"/>
        </w:tabs>
        <w:autoSpaceDE w:val="0"/>
        <w:autoSpaceDN w:val="0"/>
        <w:adjustRightInd w:val="0"/>
        <w:ind w:left="567"/>
        <w:rPr>
          <w:b/>
          <w:bCs/>
          <w:sz w:val="22"/>
          <w:szCs w:val="22"/>
          <w:lang w:val="en-GB" w:eastAsia="en-GB"/>
        </w:rPr>
      </w:pPr>
    </w:p>
    <w:p w:rsidR="005F729B" w:rsidRDefault="005F729B" w:rsidP="005C4ADA">
      <w:pPr>
        <w:keepNext/>
        <w:keepLines/>
        <w:tabs>
          <w:tab w:val="left" w:pos="2268"/>
        </w:tabs>
        <w:autoSpaceDE w:val="0"/>
        <w:autoSpaceDN w:val="0"/>
        <w:adjustRightInd w:val="0"/>
        <w:ind w:left="567"/>
        <w:rPr>
          <w:b/>
          <w:bCs/>
          <w:sz w:val="22"/>
          <w:szCs w:val="22"/>
          <w:lang w:val="en-GB" w:eastAsia="en-GB"/>
        </w:rPr>
      </w:pPr>
    </w:p>
    <w:p w:rsidR="005F729B" w:rsidRDefault="005F729B" w:rsidP="005C4ADA">
      <w:pPr>
        <w:keepNext/>
        <w:keepLines/>
        <w:tabs>
          <w:tab w:val="left" w:pos="2268"/>
        </w:tabs>
        <w:autoSpaceDE w:val="0"/>
        <w:autoSpaceDN w:val="0"/>
        <w:adjustRightInd w:val="0"/>
        <w:ind w:left="567"/>
        <w:rPr>
          <w:b/>
          <w:bCs/>
          <w:sz w:val="22"/>
          <w:szCs w:val="22"/>
          <w:lang w:val="en-GB" w:eastAsia="en-GB"/>
        </w:rPr>
      </w:pPr>
    </w:p>
    <w:p w:rsidR="005F729B" w:rsidRDefault="005F729B" w:rsidP="005C4ADA">
      <w:pPr>
        <w:keepNext/>
        <w:keepLines/>
        <w:tabs>
          <w:tab w:val="left" w:pos="2268"/>
        </w:tabs>
        <w:autoSpaceDE w:val="0"/>
        <w:autoSpaceDN w:val="0"/>
        <w:adjustRightInd w:val="0"/>
        <w:ind w:left="567"/>
        <w:rPr>
          <w:b/>
          <w:bCs/>
          <w:sz w:val="22"/>
          <w:szCs w:val="22"/>
          <w:lang w:val="en-GB" w:eastAsia="en-GB"/>
        </w:rPr>
      </w:pPr>
    </w:p>
    <w:p w:rsidR="005F729B" w:rsidRDefault="005F729B" w:rsidP="005C4ADA">
      <w:pPr>
        <w:keepNext/>
        <w:keepLines/>
        <w:tabs>
          <w:tab w:val="left" w:pos="5670"/>
        </w:tabs>
        <w:autoSpaceDE w:val="0"/>
        <w:autoSpaceDN w:val="0"/>
        <w:adjustRightInd w:val="0"/>
        <w:ind w:left="567"/>
        <w:rPr>
          <w:b/>
          <w:bCs/>
          <w:sz w:val="22"/>
          <w:szCs w:val="22"/>
          <w:lang w:val="en-GB" w:eastAsia="en-GB"/>
        </w:rPr>
      </w:pPr>
      <w:r w:rsidRPr="000C043B">
        <w:rPr>
          <w:b/>
          <w:bCs/>
          <w:sz w:val="22"/>
          <w:szCs w:val="22"/>
          <w:highlight w:val="lightGray"/>
          <w:lang w:val="en-GB" w:eastAsia="en-GB"/>
        </w:rPr>
        <w:t>Name &amp;</w:t>
      </w:r>
      <w:r>
        <w:rPr>
          <w:b/>
          <w:bCs/>
          <w:sz w:val="22"/>
          <w:szCs w:val="22"/>
          <w:highlight w:val="lightGray"/>
          <w:lang w:val="en-GB" w:eastAsia="en-GB"/>
        </w:rPr>
        <w:t>s</w:t>
      </w:r>
      <w:r w:rsidRPr="000C043B">
        <w:rPr>
          <w:b/>
          <w:bCs/>
          <w:sz w:val="22"/>
          <w:szCs w:val="22"/>
          <w:highlight w:val="lightGray"/>
          <w:lang w:val="en-GB" w:eastAsia="en-GB"/>
        </w:rPr>
        <w:t>ignature:</w:t>
      </w:r>
      <w:r w:rsidRPr="000C043B">
        <w:rPr>
          <w:b/>
          <w:bCs/>
          <w:sz w:val="22"/>
          <w:szCs w:val="22"/>
          <w:highlight w:val="lightGray"/>
          <w:lang w:val="en-GB" w:eastAsia="en-GB"/>
        </w:rPr>
        <w:tab/>
        <w:t>Date:</w:t>
      </w:r>
      <w:r>
        <w:rPr>
          <w:b/>
          <w:bCs/>
          <w:sz w:val="22"/>
          <w:szCs w:val="22"/>
          <w:lang w:val="en-GB" w:eastAsia="en-GB"/>
        </w:rPr>
        <w:t xml:space="preserve"> ]</w:t>
      </w:r>
    </w:p>
    <w:p w:rsidR="005F729B" w:rsidRDefault="005F729B" w:rsidP="005C4ADA">
      <w:pPr>
        <w:keepNext/>
        <w:keepLines/>
        <w:tabs>
          <w:tab w:val="left" w:pos="5670"/>
        </w:tabs>
        <w:autoSpaceDE w:val="0"/>
        <w:autoSpaceDN w:val="0"/>
        <w:adjustRightInd w:val="0"/>
        <w:ind w:left="567"/>
        <w:rPr>
          <w:b/>
          <w:bCs/>
          <w:sz w:val="22"/>
          <w:szCs w:val="22"/>
          <w:lang w:val="en-GB" w:eastAsia="en-GB"/>
        </w:rPr>
      </w:pPr>
    </w:p>
    <w:p w:rsidR="005F729B" w:rsidRDefault="005F729B">
      <w:pPr>
        <w:ind w:hanging="33"/>
        <w:jc w:val="both"/>
        <w:rPr>
          <w:sz w:val="22"/>
          <w:szCs w:val="22"/>
          <w:lang w:val="en-GB"/>
        </w:rPr>
      </w:pPr>
    </w:p>
    <w:p w:rsidR="005F729B" w:rsidRDefault="005F729B">
      <w:pPr>
        <w:ind w:hanging="33"/>
        <w:jc w:val="both"/>
        <w:rPr>
          <w:sz w:val="22"/>
          <w:szCs w:val="22"/>
          <w:lang w:val="en-GB"/>
        </w:rPr>
      </w:pPr>
    </w:p>
    <w:p w:rsidR="005F729B" w:rsidRDefault="005F729B">
      <w:pPr>
        <w:ind w:hanging="33"/>
        <w:jc w:val="both"/>
        <w:rPr>
          <w:sz w:val="22"/>
          <w:szCs w:val="22"/>
          <w:lang w:val="en-GB"/>
        </w:rPr>
      </w:pPr>
    </w:p>
    <w:tbl>
      <w:tblPr>
        <w:tblW w:w="0" w:type="auto"/>
        <w:tblInd w:w="-106" w:type="dxa"/>
        <w:tblLayout w:type="fixed"/>
        <w:tblLook w:val="0000"/>
      </w:tblPr>
      <w:tblGrid>
        <w:gridCol w:w="1985"/>
        <w:gridCol w:w="6626"/>
        <w:gridCol w:w="36"/>
      </w:tblGrid>
      <w:tr w:rsidR="005F729B" w:rsidRPr="0020702B">
        <w:trPr>
          <w:gridAfter w:val="1"/>
          <w:wAfter w:w="36" w:type="dxa"/>
          <w:cantSplit/>
          <w:trHeight w:val="660"/>
        </w:trPr>
        <w:tc>
          <w:tcPr>
            <w:tcW w:w="8611" w:type="dxa"/>
            <w:gridSpan w:val="2"/>
          </w:tcPr>
          <w:p w:rsidR="005F729B" w:rsidRPr="00C500A2" w:rsidRDefault="005F729B" w:rsidP="00D5090F">
            <w:pPr>
              <w:pStyle w:val="BodyText"/>
              <w:ind w:left="567" w:hanging="567"/>
              <w:jc w:val="both"/>
              <w:rPr>
                <w:b/>
                <w:bCs/>
                <w:sz w:val="22"/>
                <w:szCs w:val="22"/>
                <w:lang w:val="en-GB"/>
              </w:rPr>
            </w:pPr>
          </w:p>
          <w:p w:rsidR="005F729B" w:rsidRPr="003300BE" w:rsidRDefault="005F729B" w:rsidP="00371048">
            <w:pPr>
              <w:pStyle w:val="BodyText"/>
              <w:jc w:val="both"/>
              <w:rPr>
                <w:b/>
                <w:bCs/>
                <w:sz w:val="22"/>
                <w:szCs w:val="22"/>
                <w:lang w:val="en-GB"/>
              </w:rPr>
            </w:pPr>
            <w:r w:rsidRPr="003300BE">
              <w:rPr>
                <w:b/>
                <w:bCs/>
                <w:sz w:val="22"/>
                <w:szCs w:val="22"/>
                <w:lang w:val="en-GB"/>
              </w:rPr>
              <w:t>[</w:t>
            </w:r>
            <w:r w:rsidRPr="00831F35">
              <w:rPr>
                <w:b/>
                <w:bCs/>
                <w:sz w:val="22"/>
                <w:szCs w:val="22"/>
                <w:highlight w:val="lightGray"/>
                <w:lang w:val="en-GB"/>
              </w:rPr>
              <w:t>Approved by the European Commission</w:t>
            </w:r>
            <w:r>
              <w:rPr>
                <w:b/>
                <w:bCs/>
                <w:sz w:val="22"/>
                <w:szCs w:val="22"/>
                <w:highlight w:val="yellow"/>
                <w:lang w:val="en-GB"/>
              </w:rPr>
              <w:t>[</w:t>
            </w:r>
            <w:r w:rsidRPr="003300BE">
              <w:rPr>
                <w:b/>
                <w:bCs/>
                <w:sz w:val="22"/>
                <w:szCs w:val="22"/>
                <w:highlight w:val="yellow"/>
                <w:lang w:val="en-GB"/>
              </w:rPr>
              <w:t xml:space="preserve">only in the case of ex-ante control by the </w:t>
            </w:r>
            <w:r>
              <w:rPr>
                <w:b/>
                <w:bCs/>
                <w:sz w:val="22"/>
                <w:szCs w:val="22"/>
                <w:highlight w:val="yellow"/>
                <w:lang w:val="en-GB"/>
              </w:rPr>
              <w:t>Eur</w:t>
            </w:r>
            <w:r w:rsidRPr="003300BE">
              <w:rPr>
                <w:b/>
                <w:bCs/>
                <w:sz w:val="22"/>
                <w:szCs w:val="22"/>
                <w:highlight w:val="yellow"/>
                <w:lang w:val="en-GB"/>
              </w:rPr>
              <w:t>opean Commission</w:t>
            </w:r>
            <w:r>
              <w:rPr>
                <w:b/>
                <w:bCs/>
                <w:sz w:val="22"/>
                <w:szCs w:val="22"/>
                <w:highlight w:val="yellow"/>
                <w:lang w:val="en-GB"/>
              </w:rPr>
              <w:t>]</w:t>
            </w:r>
          </w:p>
        </w:tc>
      </w:tr>
      <w:tr w:rsidR="005F729B" w:rsidRPr="00C500A2">
        <w:trPr>
          <w:cantSplit/>
          <w:trHeight w:val="574"/>
        </w:trPr>
        <w:tc>
          <w:tcPr>
            <w:tcW w:w="1985" w:type="dxa"/>
          </w:tcPr>
          <w:p w:rsidR="005F729B" w:rsidRPr="00831F35" w:rsidRDefault="005F729B" w:rsidP="00D5090F">
            <w:pPr>
              <w:pStyle w:val="BodyText"/>
              <w:ind w:left="567" w:hanging="567"/>
              <w:jc w:val="both"/>
              <w:rPr>
                <w:sz w:val="22"/>
                <w:szCs w:val="22"/>
                <w:highlight w:val="lightGray"/>
                <w:lang w:val="en-GB"/>
              </w:rPr>
            </w:pPr>
          </w:p>
          <w:p w:rsidR="005F729B" w:rsidRPr="00831F35" w:rsidRDefault="005F729B" w:rsidP="00D5090F">
            <w:pPr>
              <w:pStyle w:val="BodyText"/>
              <w:ind w:left="567" w:hanging="567"/>
              <w:jc w:val="both"/>
              <w:rPr>
                <w:sz w:val="22"/>
                <w:szCs w:val="22"/>
                <w:highlight w:val="lightGray"/>
                <w:lang w:val="en-GB"/>
              </w:rPr>
            </w:pPr>
            <w:r w:rsidRPr="00831F35">
              <w:rPr>
                <w:sz w:val="22"/>
                <w:szCs w:val="22"/>
                <w:highlight w:val="lightGray"/>
                <w:lang w:val="en-GB"/>
              </w:rPr>
              <w:t>Name:</w:t>
            </w:r>
          </w:p>
        </w:tc>
        <w:tc>
          <w:tcPr>
            <w:tcW w:w="6662" w:type="dxa"/>
            <w:gridSpan w:val="2"/>
          </w:tcPr>
          <w:p w:rsidR="005F729B" w:rsidRPr="00C500A2" w:rsidRDefault="005F729B" w:rsidP="00D5090F">
            <w:pPr>
              <w:pStyle w:val="BodyText"/>
              <w:ind w:left="567" w:hanging="567"/>
              <w:jc w:val="both"/>
              <w:rPr>
                <w:sz w:val="22"/>
                <w:szCs w:val="22"/>
                <w:lang w:val="en-GB"/>
              </w:rPr>
            </w:pPr>
          </w:p>
        </w:tc>
      </w:tr>
      <w:tr w:rsidR="005F729B" w:rsidRPr="00C500A2">
        <w:trPr>
          <w:cantSplit/>
          <w:trHeight w:val="568"/>
        </w:trPr>
        <w:tc>
          <w:tcPr>
            <w:tcW w:w="1985" w:type="dxa"/>
          </w:tcPr>
          <w:p w:rsidR="005F729B" w:rsidRPr="00831F35" w:rsidRDefault="005F729B" w:rsidP="00D5090F">
            <w:pPr>
              <w:pStyle w:val="BodyText"/>
              <w:ind w:left="567" w:hanging="567"/>
              <w:jc w:val="both"/>
              <w:rPr>
                <w:sz w:val="22"/>
                <w:szCs w:val="22"/>
                <w:highlight w:val="lightGray"/>
                <w:lang w:val="en-GB"/>
              </w:rPr>
            </w:pPr>
          </w:p>
          <w:p w:rsidR="005F729B" w:rsidRPr="00831F35" w:rsidRDefault="005F729B" w:rsidP="00D5090F">
            <w:pPr>
              <w:pStyle w:val="BodyText"/>
              <w:ind w:left="567" w:hanging="567"/>
              <w:jc w:val="both"/>
              <w:rPr>
                <w:sz w:val="22"/>
                <w:szCs w:val="22"/>
                <w:highlight w:val="lightGray"/>
                <w:lang w:val="en-GB"/>
              </w:rPr>
            </w:pPr>
          </w:p>
          <w:p w:rsidR="005F729B" w:rsidRPr="00831F35" w:rsidRDefault="005F729B" w:rsidP="00D5090F">
            <w:pPr>
              <w:pStyle w:val="BodyText"/>
              <w:ind w:left="567" w:hanging="567"/>
              <w:jc w:val="both"/>
              <w:rPr>
                <w:sz w:val="22"/>
                <w:szCs w:val="22"/>
                <w:highlight w:val="lightGray"/>
                <w:lang w:val="en-GB"/>
              </w:rPr>
            </w:pPr>
            <w:r w:rsidRPr="00831F35">
              <w:rPr>
                <w:sz w:val="22"/>
                <w:szCs w:val="22"/>
                <w:highlight w:val="lightGray"/>
                <w:lang w:val="en-GB"/>
              </w:rPr>
              <w:t>Title:</w:t>
            </w:r>
          </w:p>
        </w:tc>
        <w:tc>
          <w:tcPr>
            <w:tcW w:w="6662" w:type="dxa"/>
            <w:gridSpan w:val="2"/>
          </w:tcPr>
          <w:p w:rsidR="005F729B" w:rsidRPr="00C500A2" w:rsidRDefault="005F729B" w:rsidP="00D5090F">
            <w:pPr>
              <w:pStyle w:val="BodyText"/>
              <w:ind w:left="567" w:hanging="567"/>
              <w:jc w:val="both"/>
              <w:rPr>
                <w:sz w:val="22"/>
                <w:szCs w:val="22"/>
                <w:lang w:val="en-GB"/>
              </w:rPr>
            </w:pPr>
          </w:p>
        </w:tc>
      </w:tr>
      <w:tr w:rsidR="005F729B" w:rsidRPr="00C500A2">
        <w:trPr>
          <w:cantSplit/>
          <w:trHeight w:val="890"/>
        </w:trPr>
        <w:tc>
          <w:tcPr>
            <w:tcW w:w="1985" w:type="dxa"/>
          </w:tcPr>
          <w:p w:rsidR="005F729B" w:rsidRPr="00831F35" w:rsidRDefault="005F729B" w:rsidP="00D5090F">
            <w:pPr>
              <w:pStyle w:val="BodyText"/>
              <w:ind w:left="567" w:hanging="567"/>
              <w:jc w:val="both"/>
              <w:rPr>
                <w:sz w:val="22"/>
                <w:szCs w:val="22"/>
                <w:highlight w:val="lightGray"/>
                <w:lang w:val="en-GB"/>
              </w:rPr>
            </w:pPr>
          </w:p>
          <w:p w:rsidR="005F729B" w:rsidRPr="00831F35" w:rsidRDefault="005F729B" w:rsidP="00D5090F">
            <w:pPr>
              <w:pStyle w:val="BodyText"/>
              <w:ind w:left="567" w:hanging="567"/>
              <w:jc w:val="both"/>
              <w:rPr>
                <w:sz w:val="22"/>
                <w:szCs w:val="22"/>
                <w:highlight w:val="lightGray"/>
                <w:lang w:val="en-GB"/>
              </w:rPr>
            </w:pPr>
          </w:p>
          <w:p w:rsidR="005F729B" w:rsidRPr="00831F35" w:rsidRDefault="005F729B" w:rsidP="00D5090F">
            <w:pPr>
              <w:pStyle w:val="BodyText"/>
              <w:ind w:left="567" w:hanging="567"/>
              <w:jc w:val="both"/>
              <w:rPr>
                <w:sz w:val="22"/>
                <w:szCs w:val="22"/>
                <w:highlight w:val="lightGray"/>
                <w:lang w:val="en-GB"/>
              </w:rPr>
            </w:pPr>
            <w:r w:rsidRPr="00831F35">
              <w:rPr>
                <w:sz w:val="22"/>
                <w:szCs w:val="22"/>
                <w:highlight w:val="lightGray"/>
                <w:lang w:val="en-GB"/>
              </w:rPr>
              <w:t>Signature:</w:t>
            </w:r>
          </w:p>
        </w:tc>
        <w:tc>
          <w:tcPr>
            <w:tcW w:w="6662" w:type="dxa"/>
            <w:gridSpan w:val="2"/>
          </w:tcPr>
          <w:p w:rsidR="005F729B" w:rsidRPr="00C500A2" w:rsidRDefault="005F729B" w:rsidP="00D5090F">
            <w:pPr>
              <w:pStyle w:val="BodyText"/>
              <w:ind w:left="567" w:hanging="567"/>
              <w:jc w:val="both"/>
              <w:rPr>
                <w:sz w:val="22"/>
                <w:szCs w:val="22"/>
                <w:lang w:val="en-GB"/>
              </w:rPr>
            </w:pPr>
          </w:p>
        </w:tc>
      </w:tr>
      <w:tr w:rsidR="005F729B" w:rsidRPr="00C500A2">
        <w:trPr>
          <w:cantSplit/>
          <w:trHeight w:val="409"/>
        </w:trPr>
        <w:tc>
          <w:tcPr>
            <w:tcW w:w="1985" w:type="dxa"/>
          </w:tcPr>
          <w:p w:rsidR="005F729B" w:rsidRPr="00831F35" w:rsidRDefault="005F729B" w:rsidP="00D5090F">
            <w:pPr>
              <w:pStyle w:val="BodyText"/>
              <w:ind w:left="567" w:hanging="567"/>
              <w:jc w:val="both"/>
              <w:rPr>
                <w:sz w:val="22"/>
                <w:szCs w:val="22"/>
                <w:highlight w:val="lightGray"/>
                <w:lang w:val="en-GB"/>
              </w:rPr>
            </w:pPr>
          </w:p>
          <w:p w:rsidR="005F729B" w:rsidRPr="00831F35" w:rsidRDefault="005F729B" w:rsidP="00D5090F">
            <w:pPr>
              <w:pStyle w:val="BodyText"/>
              <w:ind w:left="567" w:hanging="567"/>
              <w:jc w:val="both"/>
              <w:rPr>
                <w:sz w:val="22"/>
                <w:szCs w:val="22"/>
                <w:highlight w:val="lightGray"/>
                <w:lang w:val="en-GB"/>
              </w:rPr>
            </w:pPr>
            <w:r w:rsidRPr="00831F35">
              <w:rPr>
                <w:sz w:val="22"/>
                <w:szCs w:val="22"/>
                <w:highlight w:val="lightGray"/>
                <w:lang w:val="en-GB"/>
              </w:rPr>
              <w:t xml:space="preserve">Date: </w:t>
            </w:r>
            <w:r w:rsidRPr="00831F35">
              <w:rPr>
                <w:b/>
                <w:bCs/>
                <w:sz w:val="22"/>
                <w:szCs w:val="22"/>
                <w:highlight w:val="lightGray"/>
                <w:lang w:val="en-GB"/>
              </w:rPr>
              <w:t>]</w:t>
            </w:r>
          </w:p>
        </w:tc>
        <w:tc>
          <w:tcPr>
            <w:tcW w:w="6662" w:type="dxa"/>
            <w:gridSpan w:val="2"/>
          </w:tcPr>
          <w:p w:rsidR="005F729B" w:rsidRPr="00C500A2" w:rsidRDefault="005F729B" w:rsidP="00D5090F">
            <w:pPr>
              <w:pStyle w:val="BodyText"/>
              <w:ind w:left="567" w:hanging="567"/>
              <w:jc w:val="both"/>
              <w:rPr>
                <w:sz w:val="22"/>
                <w:szCs w:val="22"/>
                <w:lang w:val="en-GB"/>
              </w:rPr>
            </w:pPr>
          </w:p>
        </w:tc>
      </w:tr>
    </w:tbl>
    <w:p w:rsidR="005F729B" w:rsidRDefault="005F729B" w:rsidP="001C5E13">
      <w:pPr>
        <w:ind w:hanging="33"/>
        <w:jc w:val="both"/>
        <w:rPr>
          <w:lang w:val="en-GB"/>
        </w:rPr>
      </w:pPr>
    </w:p>
    <w:p w:rsidR="005F729B" w:rsidRPr="000C043B" w:rsidRDefault="005F729B" w:rsidP="008D7896">
      <w:pPr>
        <w:pStyle w:val="Header"/>
        <w:jc w:val="center"/>
        <w:rPr>
          <w:sz w:val="16"/>
          <w:szCs w:val="16"/>
          <w:lang w:val="en-GB"/>
        </w:rPr>
      </w:pPr>
      <w:r>
        <w:rPr>
          <w:lang w:val="en-GB"/>
        </w:rPr>
        <w:br w:type="page"/>
      </w:r>
      <w:r w:rsidRPr="000C043B">
        <w:rPr>
          <w:sz w:val="16"/>
          <w:szCs w:val="16"/>
          <w:highlight w:val="yellow"/>
          <w:lang w:val="en-GB"/>
        </w:rPr>
        <w:t>Not to be used for competitive negotiated procedures where only one tender was received</w:t>
      </w:r>
    </w:p>
    <w:p w:rsidR="005F729B" w:rsidRPr="000C043B" w:rsidRDefault="005F729B" w:rsidP="008D7896">
      <w:pPr>
        <w:pStyle w:val="Header"/>
        <w:jc w:val="center"/>
        <w:rPr>
          <w:b/>
          <w:bCs/>
          <w:sz w:val="22"/>
          <w:szCs w:val="22"/>
          <w:lang w:val="en-GB"/>
        </w:rPr>
      </w:pPr>
    </w:p>
    <w:p w:rsidR="005F729B" w:rsidRPr="000C043B" w:rsidRDefault="005F729B" w:rsidP="008D7896">
      <w:pPr>
        <w:pStyle w:val="Header"/>
        <w:jc w:val="center"/>
        <w:rPr>
          <w:b/>
          <w:bCs/>
          <w:caps/>
          <w:sz w:val="22"/>
          <w:szCs w:val="22"/>
          <w:lang w:val="en-GB"/>
        </w:rPr>
      </w:pPr>
      <w:r w:rsidRPr="000C043B">
        <w:rPr>
          <w:b/>
          <w:bCs/>
          <w:sz w:val="22"/>
          <w:szCs w:val="22"/>
          <w:lang w:val="en-GB"/>
        </w:rPr>
        <w:t>&lt;</w:t>
      </w:r>
      <w:r w:rsidRPr="000C043B">
        <w:rPr>
          <w:b/>
          <w:bCs/>
          <w:sz w:val="22"/>
          <w:szCs w:val="22"/>
          <w:highlight w:val="yellow"/>
          <w:lang w:val="en-GB"/>
        </w:rPr>
        <w:t xml:space="preserve">Letterhead of the </w:t>
      </w:r>
      <w:r>
        <w:rPr>
          <w:b/>
          <w:bCs/>
          <w:sz w:val="22"/>
          <w:szCs w:val="22"/>
          <w:highlight w:val="yellow"/>
          <w:lang w:val="en-GB"/>
        </w:rPr>
        <w:t>c</w:t>
      </w:r>
      <w:r w:rsidRPr="000C043B">
        <w:rPr>
          <w:b/>
          <w:bCs/>
          <w:sz w:val="22"/>
          <w:szCs w:val="22"/>
          <w:highlight w:val="yellow"/>
          <w:lang w:val="en-GB"/>
        </w:rPr>
        <w:t xml:space="preserve">ontracting </w:t>
      </w:r>
      <w:r>
        <w:rPr>
          <w:b/>
          <w:bCs/>
          <w:sz w:val="22"/>
          <w:szCs w:val="22"/>
          <w:highlight w:val="yellow"/>
          <w:lang w:val="en-GB"/>
        </w:rPr>
        <w:t>a</w:t>
      </w:r>
      <w:r w:rsidRPr="000C043B">
        <w:rPr>
          <w:b/>
          <w:bCs/>
          <w:sz w:val="22"/>
          <w:szCs w:val="22"/>
          <w:highlight w:val="yellow"/>
          <w:lang w:val="en-GB"/>
        </w:rPr>
        <w:t>uthority</w:t>
      </w:r>
      <w:r w:rsidRPr="000C043B">
        <w:rPr>
          <w:b/>
          <w:bCs/>
          <w:sz w:val="22"/>
          <w:szCs w:val="22"/>
          <w:lang w:val="en-GB"/>
        </w:rPr>
        <w:t>&gt;</w:t>
      </w:r>
    </w:p>
    <w:p w:rsidR="005F729B" w:rsidRPr="000C043B" w:rsidRDefault="005F729B" w:rsidP="008D7896">
      <w:pPr>
        <w:pStyle w:val="Header"/>
        <w:jc w:val="center"/>
        <w:rPr>
          <w:rFonts w:ascii="Arial" w:hAnsi="Arial" w:cs="Arial"/>
          <w:b/>
          <w:bCs/>
          <w:caps/>
          <w:sz w:val="28"/>
          <w:szCs w:val="28"/>
          <w:lang w:val="en-GB"/>
        </w:rPr>
      </w:pPr>
    </w:p>
    <w:p w:rsidR="005F729B" w:rsidRPr="000C043B" w:rsidRDefault="005F729B" w:rsidP="008D7896">
      <w:pPr>
        <w:pStyle w:val="Header"/>
        <w:jc w:val="center"/>
        <w:rPr>
          <w:b/>
          <w:bCs/>
          <w:caps/>
          <w:sz w:val="28"/>
          <w:szCs w:val="28"/>
          <w:lang w:val="en-GB"/>
        </w:rPr>
      </w:pPr>
      <w:r w:rsidRPr="000C043B">
        <w:rPr>
          <w:b/>
          <w:bCs/>
          <w:caps/>
          <w:sz w:val="28"/>
          <w:szCs w:val="28"/>
          <w:lang w:val="en-GB"/>
        </w:rPr>
        <w:t>AWARD DECISION</w:t>
      </w:r>
    </w:p>
    <w:p w:rsidR="005F729B" w:rsidRPr="00E63C2B" w:rsidRDefault="005F729B" w:rsidP="008D7896">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PUBLICATION REF: </w:t>
      </w:r>
      <w:r>
        <w:rPr>
          <w:rFonts w:ascii="Times New Roman" w:hAnsi="Times New Roman" w:cs="Times New Roman"/>
          <w:sz w:val="22"/>
          <w:szCs w:val="22"/>
        </w:rPr>
        <w:t>&lt;</w:t>
      </w:r>
      <w:r w:rsidRPr="007A16DC">
        <w:rPr>
          <w:rFonts w:ascii="Times New Roman" w:hAnsi="Times New Roman" w:cs="Times New Roman"/>
          <w:sz w:val="22"/>
          <w:szCs w:val="22"/>
          <w:highlight w:val="yellow"/>
        </w:rPr>
        <w:t>Ref</w:t>
      </w:r>
      <w:r>
        <w:rPr>
          <w:rFonts w:ascii="Times New Roman" w:hAnsi="Times New Roman" w:cs="Times New Roman"/>
          <w:sz w:val="22"/>
          <w:szCs w:val="22"/>
        </w:rPr>
        <w:t>&gt;</w:t>
      </w:r>
      <w:r w:rsidRPr="00E63C2B">
        <w:rPr>
          <w:rFonts w:ascii="Times New Roman" w:hAnsi="Times New Roman" w:cs="Times New Roman"/>
          <w:sz w:val="22"/>
          <w:szCs w:val="22"/>
        </w:rPr>
        <w:br/>
      </w:r>
      <w:r w:rsidRPr="00E63C2B">
        <w:rPr>
          <w:rFonts w:ascii="Times New Roman" w:hAnsi="Times New Roman" w:cs="Times New Roman"/>
          <w:sz w:val="22"/>
          <w:szCs w:val="22"/>
        </w:rPr>
        <w:br/>
        <w:t>&lt;</w:t>
      </w:r>
      <w:r w:rsidRPr="007A16DC">
        <w:rPr>
          <w:rFonts w:ascii="Times New Roman" w:hAnsi="Times New Roman" w:cs="Times New Roman"/>
          <w:sz w:val="22"/>
          <w:szCs w:val="22"/>
          <w:highlight w:val="yellow"/>
        </w:rPr>
        <w:t>Contract title</w:t>
      </w:r>
      <w:r w:rsidRPr="00E63C2B">
        <w:rPr>
          <w:rFonts w:ascii="Times New Roman" w:hAnsi="Times New Roman" w:cs="Times New Roman"/>
          <w:sz w:val="22"/>
          <w:szCs w:val="22"/>
        </w:rPr>
        <w:t>&gt;</w:t>
      </w:r>
    </w:p>
    <w:p w:rsidR="005F729B" w:rsidRPr="00E63C2B" w:rsidRDefault="005F729B" w:rsidP="008D7896">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w:t>
      </w:r>
      <w:r w:rsidRPr="007A16DC">
        <w:rPr>
          <w:rFonts w:ascii="Times New Roman" w:hAnsi="Times New Roman" w:cs="Times New Roman"/>
          <w:sz w:val="22"/>
          <w:szCs w:val="22"/>
          <w:highlight w:val="lightGray"/>
        </w:rPr>
        <w:t>Lot number and lot title</w:t>
      </w:r>
      <w:r w:rsidRPr="00E63C2B">
        <w:rPr>
          <w:rFonts w:ascii="Times New Roman" w:hAnsi="Times New Roman" w:cs="Times New Roman"/>
          <w:sz w:val="22"/>
          <w:szCs w:val="22"/>
        </w:rPr>
        <w:t>:</w:t>
      </w:r>
      <w:r>
        <w:rPr>
          <w:rFonts w:ascii="Times New Roman" w:hAnsi="Times New Roman" w:cs="Times New Roman"/>
          <w:sz w:val="22"/>
          <w:szCs w:val="22"/>
        </w:rPr>
        <w:t>&lt;</w:t>
      </w:r>
      <w:r w:rsidRPr="007A16DC">
        <w:rPr>
          <w:rFonts w:ascii="Times New Roman" w:hAnsi="Times New Roman" w:cs="Times New Roman"/>
          <w:sz w:val="22"/>
          <w:szCs w:val="22"/>
          <w:highlight w:val="yellow"/>
        </w:rPr>
        <w:t>number and title</w:t>
      </w:r>
      <w:r>
        <w:rPr>
          <w:rFonts w:ascii="Times New Roman" w:hAnsi="Times New Roman" w:cs="Times New Roman"/>
          <w:sz w:val="22"/>
          <w:szCs w:val="22"/>
        </w:rPr>
        <w:t>&gt;</w:t>
      </w:r>
      <w:r w:rsidRPr="00E63C2B">
        <w:rPr>
          <w:rFonts w:ascii="Times New Roman" w:hAnsi="Times New Roman" w:cs="Times New Roman"/>
          <w:sz w:val="22"/>
          <w:szCs w:val="22"/>
        </w:rPr>
        <w:t xml:space="preserve"> ]</w:t>
      </w:r>
    </w:p>
    <w:p w:rsidR="005F729B" w:rsidRPr="00E63C2B" w:rsidRDefault="005F729B" w:rsidP="008D7896">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Maximum budget: </w:t>
      </w:r>
      <w:r>
        <w:rPr>
          <w:rFonts w:ascii="Times New Roman" w:hAnsi="Times New Roman" w:cs="Times New Roman"/>
          <w:sz w:val="22"/>
          <w:szCs w:val="22"/>
        </w:rPr>
        <w:t>&lt;</w:t>
      </w:r>
      <w:r w:rsidRPr="007A16DC">
        <w:rPr>
          <w:rFonts w:ascii="Times New Roman" w:hAnsi="Times New Roman" w:cs="Times New Roman"/>
          <w:sz w:val="22"/>
          <w:szCs w:val="22"/>
          <w:highlight w:val="yellow"/>
        </w:rPr>
        <w:t>amount and currency</w:t>
      </w:r>
      <w:r>
        <w:rPr>
          <w:rFonts w:ascii="Times New Roman" w:hAnsi="Times New Roman" w:cs="Times New Roman"/>
          <w:sz w:val="22"/>
          <w:szCs w:val="22"/>
        </w:rPr>
        <w:t>&gt;</w:t>
      </w:r>
    </w:p>
    <w:p w:rsidR="005F729B" w:rsidRPr="000C043B" w:rsidRDefault="005F729B" w:rsidP="008D7896">
      <w:pPr>
        <w:spacing w:before="120" w:after="120"/>
        <w:ind w:left="567" w:right="424"/>
        <w:jc w:val="both"/>
        <w:rPr>
          <w:sz w:val="23"/>
          <w:szCs w:val="23"/>
          <w:lang w:val="en-GB"/>
        </w:rPr>
      </w:pPr>
      <w:r w:rsidRPr="000C043B">
        <w:rPr>
          <w:sz w:val="22"/>
          <w:szCs w:val="22"/>
          <w:lang w:val="en-GB"/>
        </w:rPr>
        <w:t xml:space="preserve">The </w:t>
      </w:r>
      <w:r>
        <w:rPr>
          <w:sz w:val="22"/>
          <w:szCs w:val="22"/>
          <w:lang w:val="en-GB"/>
        </w:rPr>
        <w:t>c</w:t>
      </w:r>
      <w:r w:rsidRPr="000C043B">
        <w:rPr>
          <w:sz w:val="22"/>
          <w:szCs w:val="22"/>
          <w:lang w:val="en-GB"/>
        </w:rPr>
        <w:t xml:space="preserve">ontracting </w:t>
      </w:r>
      <w:r>
        <w:rPr>
          <w:sz w:val="22"/>
          <w:szCs w:val="22"/>
          <w:lang w:val="en-GB"/>
        </w:rPr>
        <w:t>a</w:t>
      </w:r>
      <w:r w:rsidRPr="000C043B">
        <w:rPr>
          <w:sz w:val="22"/>
          <w:szCs w:val="22"/>
          <w:lang w:val="en-GB"/>
        </w:rPr>
        <w:t xml:space="preserve">uthority, having </w:t>
      </w:r>
      <w:r w:rsidRPr="000C043B">
        <w:rPr>
          <w:sz w:val="23"/>
          <w:szCs w:val="23"/>
          <w:lang w:val="en-GB"/>
        </w:rPr>
        <w:t xml:space="preserve">examined the evaluation report prepared by the </w:t>
      </w:r>
      <w:r>
        <w:rPr>
          <w:sz w:val="23"/>
          <w:szCs w:val="23"/>
          <w:lang w:val="en-GB"/>
        </w:rPr>
        <w:t>e</w:t>
      </w:r>
      <w:r w:rsidRPr="000C043B">
        <w:rPr>
          <w:sz w:val="23"/>
          <w:szCs w:val="23"/>
          <w:lang w:val="en-GB"/>
        </w:rPr>
        <w:t xml:space="preserve">valuation </w:t>
      </w:r>
      <w:r>
        <w:rPr>
          <w:sz w:val="23"/>
          <w:szCs w:val="23"/>
          <w:lang w:val="en-GB"/>
        </w:rPr>
        <w:t>c</w:t>
      </w:r>
      <w:r w:rsidRPr="000C043B">
        <w:rPr>
          <w:sz w:val="23"/>
          <w:szCs w:val="23"/>
          <w:lang w:val="en-GB"/>
        </w:rPr>
        <w:t>ommittee on the &lt;</w:t>
      </w:r>
      <w:r w:rsidRPr="000C043B">
        <w:rPr>
          <w:sz w:val="23"/>
          <w:szCs w:val="23"/>
          <w:highlight w:val="yellow"/>
          <w:lang w:val="en-GB"/>
        </w:rPr>
        <w:t>date</w:t>
      </w:r>
      <w:r w:rsidRPr="000C043B">
        <w:rPr>
          <w:sz w:val="23"/>
          <w:szCs w:val="23"/>
          <w:lang w:val="en-GB"/>
        </w:rPr>
        <w:t xml:space="preserve">&gt;, acknowledges that the </w:t>
      </w:r>
      <w:r>
        <w:rPr>
          <w:sz w:val="23"/>
          <w:szCs w:val="23"/>
          <w:lang w:val="en-GB"/>
        </w:rPr>
        <w:t>e</w:t>
      </w:r>
      <w:r w:rsidRPr="000C043B">
        <w:rPr>
          <w:sz w:val="23"/>
          <w:szCs w:val="23"/>
          <w:lang w:val="en-GB"/>
        </w:rPr>
        <w:t xml:space="preserve">valuation </w:t>
      </w:r>
      <w:r>
        <w:rPr>
          <w:sz w:val="23"/>
          <w:szCs w:val="23"/>
          <w:lang w:val="en-GB"/>
        </w:rPr>
        <w:t>c</w:t>
      </w:r>
      <w:r w:rsidRPr="000C043B">
        <w:rPr>
          <w:sz w:val="23"/>
          <w:szCs w:val="23"/>
          <w:lang w:val="en-GB"/>
        </w:rPr>
        <w:t>ommittee recommends that &lt;</w:t>
      </w:r>
      <w:r w:rsidRPr="000C043B">
        <w:rPr>
          <w:sz w:val="23"/>
          <w:szCs w:val="23"/>
          <w:highlight w:val="yellow"/>
          <w:lang w:val="en-GB"/>
        </w:rPr>
        <w:t>tenderer name</w:t>
      </w:r>
      <w:r w:rsidRPr="000C043B">
        <w:rPr>
          <w:sz w:val="23"/>
          <w:szCs w:val="23"/>
          <w:lang w:val="en-GB"/>
        </w:rPr>
        <w:t>&gt; is awarded the contract with a contract value of [</w:t>
      </w:r>
      <w:r w:rsidRPr="000C043B">
        <w:rPr>
          <w:sz w:val="23"/>
          <w:szCs w:val="23"/>
          <w:highlight w:val="lightGray"/>
          <w:lang w:val="en-GB"/>
        </w:rPr>
        <w:t>EUR</w:t>
      </w:r>
      <w:r w:rsidRPr="000C043B">
        <w:rPr>
          <w:sz w:val="23"/>
          <w:szCs w:val="23"/>
          <w:lang w:val="en-GB"/>
        </w:rPr>
        <w:t>] [&lt;</w:t>
      </w:r>
      <w:r w:rsidRPr="000C043B">
        <w:rPr>
          <w:sz w:val="23"/>
          <w:szCs w:val="23"/>
          <w:highlight w:val="yellow"/>
          <w:lang w:val="en-GB"/>
        </w:rPr>
        <w:t xml:space="preserve">ISO code of the country of the </w:t>
      </w:r>
      <w:r>
        <w:rPr>
          <w:sz w:val="23"/>
          <w:szCs w:val="23"/>
          <w:highlight w:val="yellow"/>
          <w:lang w:val="en-GB"/>
        </w:rPr>
        <w:t>c</w:t>
      </w:r>
      <w:r w:rsidRPr="000C043B">
        <w:rPr>
          <w:sz w:val="23"/>
          <w:szCs w:val="23"/>
          <w:highlight w:val="yellow"/>
          <w:lang w:val="en-GB"/>
        </w:rPr>
        <w:t xml:space="preserve">ontracting </w:t>
      </w:r>
      <w:r>
        <w:rPr>
          <w:sz w:val="23"/>
          <w:szCs w:val="23"/>
          <w:highlight w:val="yellow"/>
          <w:lang w:val="en-GB"/>
        </w:rPr>
        <w:t>a</w:t>
      </w:r>
      <w:r w:rsidRPr="000C043B">
        <w:rPr>
          <w:sz w:val="23"/>
          <w:szCs w:val="23"/>
          <w:highlight w:val="yellow"/>
          <w:lang w:val="en-GB"/>
        </w:rPr>
        <w:t>uthority</w:t>
      </w:r>
      <w:r w:rsidRPr="000C043B">
        <w:rPr>
          <w:sz w:val="23"/>
          <w:szCs w:val="23"/>
          <w:lang w:val="en-GB"/>
        </w:rPr>
        <w:t>&gt;</w:t>
      </w:r>
      <w:r w:rsidRPr="000C043B">
        <w:rPr>
          <w:sz w:val="23"/>
          <w:szCs w:val="23"/>
          <w:highlight w:val="yellow"/>
          <w:lang w:val="en-GB"/>
        </w:rPr>
        <w:t>only for indirect management</w:t>
      </w:r>
      <w:r w:rsidRPr="000C043B">
        <w:rPr>
          <w:sz w:val="23"/>
          <w:szCs w:val="23"/>
          <w:lang w:val="en-GB"/>
        </w:rPr>
        <w:t>] &lt;</w:t>
      </w:r>
      <w:r w:rsidRPr="000C043B">
        <w:rPr>
          <w:sz w:val="23"/>
          <w:szCs w:val="23"/>
          <w:highlight w:val="yellow"/>
          <w:lang w:val="en-GB"/>
        </w:rPr>
        <w:t>amount</w:t>
      </w:r>
      <w:r w:rsidRPr="000C043B">
        <w:rPr>
          <w:sz w:val="23"/>
          <w:szCs w:val="23"/>
          <w:lang w:val="en-GB"/>
        </w:rPr>
        <w:t>&gt;.</w:t>
      </w:r>
    </w:p>
    <w:p w:rsidR="005F729B" w:rsidRPr="000C043B" w:rsidRDefault="005F729B" w:rsidP="000C043B">
      <w:pPr>
        <w:tabs>
          <w:tab w:val="left" w:pos="600"/>
        </w:tabs>
        <w:ind w:left="567"/>
        <w:jc w:val="both"/>
        <w:rPr>
          <w:sz w:val="22"/>
          <w:szCs w:val="22"/>
          <w:lang w:val="en-GB"/>
        </w:rPr>
      </w:pPr>
      <w:r w:rsidRPr="000C043B">
        <w:rPr>
          <w:sz w:val="22"/>
          <w:szCs w:val="22"/>
          <w:lang w:val="en-GB"/>
        </w:rPr>
        <w:t xml:space="preserve">The </w:t>
      </w:r>
      <w:r>
        <w:rPr>
          <w:sz w:val="22"/>
          <w:szCs w:val="22"/>
          <w:lang w:val="en-GB"/>
        </w:rPr>
        <w:t>c</w:t>
      </w:r>
      <w:r w:rsidRPr="000C043B">
        <w:rPr>
          <w:sz w:val="22"/>
          <w:szCs w:val="22"/>
          <w:lang w:val="en-GB"/>
        </w:rPr>
        <w:t xml:space="preserve">ontracting </w:t>
      </w:r>
      <w:r>
        <w:rPr>
          <w:sz w:val="22"/>
          <w:szCs w:val="22"/>
          <w:lang w:val="en-GB"/>
        </w:rPr>
        <w:t>a</w:t>
      </w:r>
      <w:r w:rsidRPr="000C043B">
        <w:rPr>
          <w:sz w:val="22"/>
          <w:szCs w:val="22"/>
          <w:lang w:val="en-GB"/>
        </w:rPr>
        <w:t>uthority</w:t>
      </w:r>
    </w:p>
    <w:p w:rsidR="005F729B" w:rsidRPr="000C043B" w:rsidRDefault="005F729B" w:rsidP="008D7896">
      <w:pPr>
        <w:tabs>
          <w:tab w:val="left" w:pos="600"/>
        </w:tabs>
        <w:jc w:val="both"/>
        <w:rPr>
          <w:sz w:val="22"/>
          <w:szCs w:val="22"/>
          <w:lang w:val="en-GB"/>
        </w:rPr>
      </w:pPr>
    </w:p>
    <w:p w:rsidR="005F729B" w:rsidRPr="000C043B" w:rsidRDefault="005F729B" w:rsidP="000C043B">
      <w:pPr>
        <w:ind w:left="567"/>
        <w:jc w:val="both"/>
        <w:rPr>
          <w:sz w:val="22"/>
          <w:szCs w:val="22"/>
          <w:lang w:val="en-GB"/>
        </w:rPr>
      </w:pPr>
      <w:r w:rsidRPr="000C043B">
        <w:rPr>
          <w:sz w:val="22"/>
          <w:szCs w:val="22"/>
          <w:lang w:val="en-GB"/>
        </w:rPr>
        <w:t>[</w:t>
      </w:r>
      <w:r w:rsidRPr="000C043B">
        <w:rPr>
          <w:sz w:val="22"/>
          <w:szCs w:val="22"/>
          <w:highlight w:val="lightGray"/>
          <w:lang w:val="en-GB"/>
        </w:rPr>
        <w:t>approves the evaluation report.</w:t>
      </w:r>
    </w:p>
    <w:p w:rsidR="005F729B" w:rsidRPr="000C043B" w:rsidRDefault="005F729B" w:rsidP="008D7896">
      <w:pPr>
        <w:tabs>
          <w:tab w:val="left" w:pos="600"/>
        </w:tabs>
        <w:ind w:left="600"/>
        <w:jc w:val="both"/>
        <w:rPr>
          <w:sz w:val="22"/>
          <w:szCs w:val="22"/>
          <w:lang w:val="en-GB"/>
        </w:rPr>
      </w:pPr>
      <w:r w:rsidRPr="000C043B">
        <w:rPr>
          <w:sz w:val="22"/>
          <w:szCs w:val="22"/>
          <w:highlight w:val="yellow"/>
          <w:lang w:val="en-GB"/>
        </w:rPr>
        <w:t>Choose an option:</w:t>
      </w:r>
    </w:p>
    <w:p w:rsidR="005F729B" w:rsidRPr="000C043B" w:rsidRDefault="005F729B" w:rsidP="008D7896">
      <w:pPr>
        <w:tabs>
          <w:tab w:val="left" w:pos="600"/>
        </w:tabs>
        <w:ind w:left="600"/>
        <w:jc w:val="both"/>
        <w:rPr>
          <w:sz w:val="22"/>
          <w:szCs w:val="22"/>
          <w:lang w:val="en-GB"/>
        </w:rPr>
      </w:pPr>
      <w:r w:rsidRPr="000C043B">
        <w:rPr>
          <w:sz w:val="22"/>
          <w:szCs w:val="22"/>
          <w:highlight w:val="lightGray"/>
          <w:lang w:val="en-GB"/>
        </w:rPr>
        <w:t xml:space="preserve">[Following the </w:t>
      </w:r>
      <w:r>
        <w:rPr>
          <w:sz w:val="22"/>
          <w:szCs w:val="22"/>
          <w:highlight w:val="lightGray"/>
          <w:lang w:val="en-GB"/>
        </w:rPr>
        <w:t>e</w:t>
      </w:r>
      <w:r w:rsidRPr="000C043B">
        <w:rPr>
          <w:sz w:val="22"/>
          <w:szCs w:val="22"/>
          <w:highlight w:val="lightGray"/>
          <w:lang w:val="en-GB"/>
        </w:rPr>
        <w:t xml:space="preserve">valuation </w:t>
      </w:r>
      <w:r>
        <w:rPr>
          <w:sz w:val="22"/>
          <w:szCs w:val="22"/>
          <w:highlight w:val="lightGray"/>
          <w:lang w:val="en-GB"/>
        </w:rPr>
        <w:t>c</w:t>
      </w:r>
      <w:r w:rsidRPr="000C043B">
        <w:rPr>
          <w:sz w:val="22"/>
          <w:szCs w:val="22"/>
          <w:highlight w:val="lightGray"/>
          <w:lang w:val="en-GB"/>
        </w:rPr>
        <w:t xml:space="preserve">ommittee's recommendation, the </w:t>
      </w:r>
      <w:r>
        <w:rPr>
          <w:sz w:val="22"/>
          <w:szCs w:val="22"/>
          <w:highlight w:val="lightGray"/>
          <w:lang w:val="en-GB"/>
        </w:rPr>
        <w:t>c</w:t>
      </w:r>
      <w:r w:rsidRPr="000C043B">
        <w:rPr>
          <w:sz w:val="22"/>
          <w:szCs w:val="22"/>
          <w:highlight w:val="lightGray"/>
          <w:lang w:val="en-GB"/>
        </w:rPr>
        <w:t xml:space="preserve">ontracting </w:t>
      </w:r>
      <w:r>
        <w:rPr>
          <w:sz w:val="22"/>
          <w:szCs w:val="22"/>
          <w:highlight w:val="lightGray"/>
          <w:lang w:val="en-GB"/>
        </w:rPr>
        <w:t>a</w:t>
      </w:r>
      <w:r w:rsidRPr="000C043B">
        <w:rPr>
          <w:sz w:val="22"/>
          <w:szCs w:val="22"/>
          <w:highlight w:val="lightGray"/>
          <w:lang w:val="en-GB"/>
        </w:rPr>
        <w:t xml:space="preserve">uthority takes the decision to award the contract to </w:t>
      </w:r>
      <w:r w:rsidRPr="000C043B">
        <w:rPr>
          <w:sz w:val="22"/>
          <w:szCs w:val="22"/>
          <w:highlight w:val="yellow"/>
          <w:lang w:val="en-GB"/>
        </w:rPr>
        <w:t>&lt;tenderer name&gt;</w:t>
      </w:r>
      <w:r w:rsidRPr="000C043B">
        <w:rPr>
          <w:sz w:val="22"/>
          <w:szCs w:val="22"/>
          <w:highlight w:val="lightGray"/>
          <w:lang w:val="en-GB"/>
        </w:rPr>
        <w:t>, the latter being the tenderer who provides the most economically advantageous tender while meeting the selection criteria.]</w:t>
      </w:r>
    </w:p>
    <w:p w:rsidR="005F729B" w:rsidRPr="000C043B" w:rsidRDefault="005F729B" w:rsidP="008D7896">
      <w:pPr>
        <w:tabs>
          <w:tab w:val="left" w:pos="600"/>
        </w:tabs>
        <w:ind w:left="600"/>
        <w:jc w:val="both"/>
        <w:rPr>
          <w:sz w:val="22"/>
          <w:szCs w:val="22"/>
          <w:lang w:val="en-GB"/>
        </w:rPr>
      </w:pPr>
    </w:p>
    <w:p w:rsidR="005F729B" w:rsidRPr="000C043B" w:rsidRDefault="005F729B" w:rsidP="008D7896">
      <w:pPr>
        <w:tabs>
          <w:tab w:val="left" w:pos="600"/>
        </w:tabs>
        <w:ind w:left="600"/>
        <w:jc w:val="both"/>
        <w:rPr>
          <w:sz w:val="22"/>
          <w:szCs w:val="22"/>
          <w:lang w:val="en-GB"/>
        </w:rPr>
      </w:pPr>
      <w:r w:rsidRPr="000C043B">
        <w:rPr>
          <w:sz w:val="22"/>
          <w:szCs w:val="22"/>
          <w:highlight w:val="yellow"/>
          <w:lang w:val="en-GB"/>
        </w:rPr>
        <w:t>Or:</w:t>
      </w:r>
      <w:r w:rsidRPr="000C043B">
        <w:rPr>
          <w:sz w:val="22"/>
          <w:szCs w:val="22"/>
          <w:lang w:val="en-GB"/>
        </w:rPr>
        <w:t xml:space="preserve"> [</w:t>
      </w:r>
      <w:r w:rsidRPr="000C043B">
        <w:rPr>
          <w:sz w:val="22"/>
          <w:szCs w:val="22"/>
          <w:highlight w:val="lightGray"/>
          <w:lang w:val="en-GB"/>
        </w:rPr>
        <w:t xml:space="preserve">However, the </w:t>
      </w:r>
      <w:r>
        <w:rPr>
          <w:sz w:val="22"/>
          <w:szCs w:val="22"/>
          <w:highlight w:val="lightGray"/>
          <w:lang w:val="en-GB"/>
        </w:rPr>
        <w:t>c</w:t>
      </w:r>
      <w:r w:rsidRPr="000C043B">
        <w:rPr>
          <w:sz w:val="22"/>
          <w:szCs w:val="22"/>
          <w:highlight w:val="lightGray"/>
          <w:lang w:val="en-GB"/>
        </w:rPr>
        <w:t xml:space="preserve">ontracting </w:t>
      </w:r>
      <w:r>
        <w:rPr>
          <w:sz w:val="22"/>
          <w:szCs w:val="22"/>
          <w:highlight w:val="lightGray"/>
          <w:lang w:val="en-GB"/>
        </w:rPr>
        <w:t>a</w:t>
      </w:r>
      <w:r w:rsidRPr="000C043B">
        <w:rPr>
          <w:sz w:val="22"/>
          <w:szCs w:val="22"/>
          <w:highlight w:val="lightGray"/>
          <w:lang w:val="en-GB"/>
        </w:rPr>
        <w:t xml:space="preserve">uthority cannot follow the </w:t>
      </w:r>
      <w:r>
        <w:rPr>
          <w:sz w:val="22"/>
          <w:szCs w:val="22"/>
          <w:highlight w:val="lightGray"/>
          <w:lang w:val="en-GB"/>
        </w:rPr>
        <w:t>e</w:t>
      </w:r>
      <w:r w:rsidRPr="000C043B">
        <w:rPr>
          <w:sz w:val="22"/>
          <w:szCs w:val="22"/>
          <w:highlight w:val="lightGray"/>
          <w:lang w:val="en-GB"/>
        </w:rPr>
        <w:t xml:space="preserve">valuation </w:t>
      </w:r>
      <w:r>
        <w:rPr>
          <w:sz w:val="22"/>
          <w:szCs w:val="22"/>
          <w:highlight w:val="lightGray"/>
          <w:lang w:val="en-GB"/>
        </w:rPr>
        <w:t>c</w:t>
      </w:r>
      <w:r w:rsidRPr="000C043B">
        <w:rPr>
          <w:sz w:val="22"/>
          <w:szCs w:val="22"/>
          <w:highlight w:val="lightGray"/>
          <w:lang w:val="en-GB"/>
        </w:rPr>
        <w:t xml:space="preserve">ommittee's recommendation for the following reason(s): </w:t>
      </w:r>
      <w:r w:rsidRPr="000C043B">
        <w:rPr>
          <w:sz w:val="22"/>
          <w:szCs w:val="22"/>
          <w:highlight w:val="yellow"/>
          <w:lang w:val="en-GB"/>
        </w:rPr>
        <w:t>&lt;explain&gt;</w:t>
      </w:r>
      <w:r w:rsidRPr="000C043B">
        <w:rPr>
          <w:sz w:val="22"/>
          <w:szCs w:val="22"/>
          <w:highlight w:val="lightGray"/>
          <w:lang w:val="en-GB"/>
        </w:rPr>
        <w:t xml:space="preserve">. Therefore, the </w:t>
      </w:r>
      <w:r>
        <w:rPr>
          <w:sz w:val="22"/>
          <w:szCs w:val="22"/>
          <w:highlight w:val="lightGray"/>
          <w:lang w:val="en-GB"/>
        </w:rPr>
        <w:t>c</w:t>
      </w:r>
      <w:r w:rsidRPr="000C043B">
        <w:rPr>
          <w:sz w:val="22"/>
          <w:szCs w:val="22"/>
          <w:highlight w:val="lightGray"/>
          <w:lang w:val="en-GB"/>
        </w:rPr>
        <w:t xml:space="preserve">ontracting </w:t>
      </w:r>
      <w:r>
        <w:rPr>
          <w:sz w:val="22"/>
          <w:szCs w:val="22"/>
          <w:highlight w:val="lightGray"/>
          <w:lang w:val="en-GB"/>
        </w:rPr>
        <w:t>a</w:t>
      </w:r>
      <w:r w:rsidRPr="000C043B">
        <w:rPr>
          <w:sz w:val="22"/>
          <w:szCs w:val="22"/>
          <w:highlight w:val="lightGray"/>
          <w:lang w:val="en-GB"/>
        </w:rPr>
        <w:t xml:space="preserve">uthority takes the decision to award the contract to </w:t>
      </w:r>
      <w:r w:rsidRPr="000C043B">
        <w:rPr>
          <w:sz w:val="22"/>
          <w:szCs w:val="22"/>
          <w:highlight w:val="yellow"/>
          <w:lang w:val="en-GB"/>
        </w:rPr>
        <w:t>&lt;tenderer name&gt;</w:t>
      </w:r>
      <w:r w:rsidRPr="000C043B">
        <w:rPr>
          <w:sz w:val="22"/>
          <w:szCs w:val="22"/>
          <w:highlight w:val="lightGray"/>
          <w:lang w:val="en-GB"/>
        </w:rPr>
        <w:t xml:space="preserve">which, while meeting the selection criteria </w:t>
      </w:r>
      <w:r w:rsidRPr="000C043B">
        <w:rPr>
          <w:sz w:val="22"/>
          <w:szCs w:val="22"/>
          <w:highlight w:val="yellow"/>
          <w:lang w:val="en-GB"/>
        </w:rPr>
        <w:t>&lt;insert the reasons&gt;</w:t>
      </w:r>
      <w:r w:rsidRPr="000C043B">
        <w:rPr>
          <w:sz w:val="22"/>
          <w:szCs w:val="22"/>
          <w:highlight w:val="lightGray"/>
          <w:lang w:val="en-GB"/>
        </w:rPr>
        <w:t>.</w:t>
      </w:r>
      <w:r w:rsidRPr="000C043B">
        <w:rPr>
          <w:sz w:val="22"/>
          <w:szCs w:val="22"/>
          <w:lang w:val="en-GB"/>
        </w:rPr>
        <w:t>]</w:t>
      </w:r>
    </w:p>
    <w:p w:rsidR="005F729B" w:rsidRPr="000C043B" w:rsidRDefault="005F729B" w:rsidP="008D7896">
      <w:pPr>
        <w:tabs>
          <w:tab w:val="left" w:pos="600"/>
        </w:tabs>
        <w:jc w:val="both"/>
        <w:rPr>
          <w:sz w:val="22"/>
          <w:szCs w:val="22"/>
          <w:lang w:val="en-GB"/>
        </w:rPr>
      </w:pPr>
    </w:p>
    <w:p w:rsidR="005F729B" w:rsidRPr="000C043B" w:rsidRDefault="005F729B" w:rsidP="008D7896">
      <w:pPr>
        <w:tabs>
          <w:tab w:val="left" w:pos="600"/>
        </w:tabs>
        <w:ind w:left="600"/>
        <w:jc w:val="both"/>
        <w:rPr>
          <w:sz w:val="22"/>
          <w:szCs w:val="22"/>
          <w:lang w:val="en-GB"/>
        </w:rPr>
      </w:pPr>
      <w:r w:rsidRPr="000C043B">
        <w:rPr>
          <w:sz w:val="22"/>
          <w:szCs w:val="22"/>
          <w:lang w:val="en-GB"/>
        </w:rPr>
        <w:t>[</w:t>
      </w:r>
      <w:r w:rsidRPr="000C043B">
        <w:rPr>
          <w:sz w:val="22"/>
          <w:szCs w:val="22"/>
          <w:highlight w:val="yellow"/>
          <w:lang w:val="en-GB"/>
        </w:rPr>
        <w:t>For contracts awarded following a competitive dialogue:</w:t>
      </w:r>
      <w:r w:rsidRPr="000C043B">
        <w:rPr>
          <w:sz w:val="22"/>
          <w:szCs w:val="22"/>
          <w:highlight w:val="lightGray"/>
          <w:lang w:val="en-GB"/>
        </w:rPr>
        <w:t>The recourse to thecompetitive dialoguewas justified by the following circumstances</w:t>
      </w:r>
      <w:r w:rsidRPr="000C043B">
        <w:rPr>
          <w:sz w:val="22"/>
          <w:szCs w:val="22"/>
          <w:highlight w:val="yellow"/>
          <w:lang w:val="en-GB"/>
        </w:rPr>
        <w:t>&lt;insert&gt;</w:t>
      </w:r>
      <w:r w:rsidRPr="000C043B">
        <w:rPr>
          <w:sz w:val="22"/>
          <w:szCs w:val="22"/>
          <w:highlight w:val="lightGray"/>
          <w:lang w:val="en-GB"/>
        </w:rPr>
        <w:t>.</w:t>
      </w:r>
      <w:r w:rsidRPr="000C043B">
        <w:rPr>
          <w:sz w:val="22"/>
          <w:szCs w:val="22"/>
          <w:lang w:val="en-GB"/>
        </w:rPr>
        <w:t xml:space="preserve">] </w:t>
      </w:r>
    </w:p>
    <w:p w:rsidR="005F729B" w:rsidRPr="000C043B" w:rsidRDefault="005F729B" w:rsidP="000C043B">
      <w:pPr>
        <w:tabs>
          <w:tab w:val="left" w:pos="600"/>
        </w:tabs>
        <w:ind w:left="567"/>
        <w:jc w:val="both"/>
        <w:rPr>
          <w:sz w:val="22"/>
          <w:szCs w:val="22"/>
          <w:lang w:val="en-GB"/>
        </w:rPr>
      </w:pPr>
      <w:r w:rsidRPr="000C043B">
        <w:rPr>
          <w:sz w:val="22"/>
          <w:szCs w:val="22"/>
          <w:highlight w:val="lightGray"/>
          <w:lang w:val="en-GB"/>
        </w:rPr>
        <w:t>]</w:t>
      </w:r>
      <w:r w:rsidRPr="000C043B">
        <w:rPr>
          <w:sz w:val="22"/>
          <w:szCs w:val="22"/>
          <w:lang w:val="en-GB"/>
        </w:rPr>
        <w:tab/>
      </w:r>
    </w:p>
    <w:p w:rsidR="005F729B" w:rsidRPr="000C043B" w:rsidRDefault="005F729B" w:rsidP="008D7896">
      <w:pPr>
        <w:tabs>
          <w:tab w:val="left" w:pos="600"/>
        </w:tabs>
        <w:jc w:val="both"/>
        <w:rPr>
          <w:sz w:val="22"/>
          <w:szCs w:val="22"/>
          <w:lang w:val="en-GB"/>
        </w:rPr>
      </w:pPr>
    </w:p>
    <w:p w:rsidR="005F729B" w:rsidRPr="000C043B" w:rsidRDefault="005F729B" w:rsidP="000C043B">
      <w:pPr>
        <w:tabs>
          <w:tab w:val="left" w:pos="600"/>
        </w:tabs>
        <w:ind w:left="567"/>
        <w:jc w:val="both"/>
        <w:rPr>
          <w:sz w:val="22"/>
          <w:szCs w:val="22"/>
          <w:lang w:val="en-GB"/>
        </w:rPr>
      </w:pPr>
      <w:r w:rsidRPr="000C043B">
        <w:rPr>
          <w:sz w:val="22"/>
          <w:szCs w:val="22"/>
          <w:lang w:val="en-GB"/>
        </w:rPr>
        <w:t>[</w:t>
      </w:r>
      <w:r w:rsidRPr="000C043B">
        <w:rPr>
          <w:sz w:val="22"/>
          <w:szCs w:val="22"/>
          <w:highlight w:val="lightGray"/>
          <w:lang w:val="en-GB"/>
        </w:rPr>
        <w:t>has decided not to award the contract for the following reason(s):</w:t>
      </w:r>
      <w:r w:rsidRPr="000C043B">
        <w:rPr>
          <w:sz w:val="22"/>
          <w:szCs w:val="22"/>
          <w:highlight w:val="yellow"/>
          <w:lang w:val="en-GB"/>
        </w:rPr>
        <w:t>&lt;explain&gt;</w:t>
      </w:r>
      <w:r w:rsidRPr="000C043B">
        <w:rPr>
          <w:sz w:val="22"/>
          <w:szCs w:val="22"/>
          <w:highlight w:val="lightGray"/>
          <w:lang w:val="en-GB"/>
        </w:rPr>
        <w:t>.</w:t>
      </w:r>
      <w:r w:rsidRPr="000C043B">
        <w:rPr>
          <w:sz w:val="22"/>
          <w:szCs w:val="22"/>
          <w:lang w:val="en-GB"/>
        </w:rPr>
        <w:t>]</w:t>
      </w:r>
    </w:p>
    <w:p w:rsidR="005F729B" w:rsidRPr="000C043B" w:rsidRDefault="005F729B" w:rsidP="008D7896">
      <w:pPr>
        <w:ind w:hanging="34"/>
        <w:jc w:val="both"/>
        <w:rPr>
          <w:sz w:val="22"/>
          <w:szCs w:val="22"/>
          <w:lang w:val="en-GB"/>
        </w:rPr>
      </w:pPr>
    </w:p>
    <w:p w:rsidR="005F729B" w:rsidRDefault="005F729B" w:rsidP="008D7896">
      <w:pPr>
        <w:ind w:firstLine="720"/>
        <w:jc w:val="both"/>
        <w:rPr>
          <w:b/>
          <w:bCs/>
          <w:sz w:val="22"/>
          <w:szCs w:val="22"/>
        </w:rPr>
      </w:pPr>
      <w:r w:rsidRPr="00E63C2B">
        <w:rPr>
          <w:b/>
          <w:bCs/>
          <w:sz w:val="22"/>
          <w:szCs w:val="22"/>
        </w:rPr>
        <w:t xml:space="preserve">Name </w:t>
      </w:r>
      <w:r>
        <w:rPr>
          <w:b/>
          <w:bCs/>
          <w:sz w:val="22"/>
          <w:szCs w:val="22"/>
        </w:rPr>
        <w:t>ands</w:t>
      </w:r>
      <w:r w:rsidRPr="00E63C2B">
        <w:rPr>
          <w:b/>
          <w:bCs/>
          <w:sz w:val="22"/>
          <w:szCs w:val="22"/>
        </w:rPr>
        <w:t>ignature:</w:t>
      </w:r>
      <w:r w:rsidRPr="00E63C2B">
        <w:rPr>
          <w:b/>
          <w:bCs/>
          <w:sz w:val="22"/>
          <w:szCs w:val="22"/>
        </w:rPr>
        <w:tab/>
      </w:r>
    </w:p>
    <w:p w:rsidR="005F729B" w:rsidRDefault="005F729B" w:rsidP="008D7896">
      <w:pPr>
        <w:ind w:firstLine="720"/>
        <w:jc w:val="both"/>
        <w:rPr>
          <w:b/>
          <w:bCs/>
          <w:sz w:val="22"/>
          <w:szCs w:val="22"/>
        </w:rPr>
      </w:pPr>
      <w:r w:rsidRPr="00E63C2B">
        <w:rPr>
          <w:b/>
          <w:bCs/>
          <w:sz w:val="22"/>
          <w:szCs w:val="22"/>
        </w:rPr>
        <w:t>Date:</w:t>
      </w:r>
    </w:p>
    <w:p w:rsidR="005F729B" w:rsidRDefault="005F729B" w:rsidP="008D7896">
      <w:pPr>
        <w:ind w:firstLine="720"/>
        <w:jc w:val="both"/>
        <w:rPr>
          <w:b/>
          <w:bCs/>
          <w:sz w:val="22"/>
          <w:szCs w:val="22"/>
        </w:rPr>
      </w:pPr>
    </w:p>
    <w:tbl>
      <w:tblPr>
        <w:tblW w:w="0" w:type="auto"/>
        <w:tblInd w:w="-106" w:type="dxa"/>
        <w:tblLayout w:type="fixed"/>
        <w:tblLook w:val="0000"/>
      </w:tblPr>
      <w:tblGrid>
        <w:gridCol w:w="1985"/>
        <w:gridCol w:w="6626"/>
      </w:tblGrid>
      <w:tr w:rsidR="005F729B" w:rsidRPr="0020702B">
        <w:trPr>
          <w:cantSplit/>
          <w:trHeight w:val="660"/>
        </w:trPr>
        <w:tc>
          <w:tcPr>
            <w:tcW w:w="8611" w:type="dxa"/>
            <w:gridSpan w:val="2"/>
          </w:tcPr>
          <w:p w:rsidR="005F729B" w:rsidRPr="00E63C2B" w:rsidRDefault="005F729B" w:rsidP="00C20998">
            <w:pPr>
              <w:pStyle w:val="BodyText"/>
              <w:keepNext/>
              <w:keepLines/>
              <w:spacing w:after="240"/>
              <w:ind w:left="567" w:hanging="567"/>
              <w:jc w:val="both"/>
              <w:rPr>
                <w:b/>
                <w:bCs/>
                <w:sz w:val="22"/>
                <w:szCs w:val="22"/>
                <w:lang w:val="en-GB"/>
              </w:rPr>
            </w:pPr>
            <w:r w:rsidRPr="00E63C2B">
              <w:rPr>
                <w:b/>
                <w:bCs/>
                <w:sz w:val="22"/>
                <w:szCs w:val="22"/>
                <w:lang w:val="en-GB"/>
              </w:rPr>
              <w:t>[</w:t>
            </w:r>
            <w:r w:rsidRPr="007A16DC">
              <w:rPr>
                <w:b/>
                <w:bCs/>
                <w:sz w:val="22"/>
                <w:szCs w:val="22"/>
                <w:highlight w:val="lightGray"/>
                <w:lang w:val="en-GB"/>
              </w:rPr>
              <w:t>Approved by the European Commission</w:t>
            </w:r>
            <w:r w:rsidRPr="008463E6">
              <w:rPr>
                <w:sz w:val="22"/>
                <w:szCs w:val="22"/>
                <w:highlight w:val="yellow"/>
                <w:lang w:val="en-GB"/>
              </w:rPr>
              <w:t>only in the event of ex-ante control by the European Commission</w:t>
            </w:r>
          </w:p>
        </w:tc>
      </w:tr>
      <w:tr w:rsidR="005F729B" w:rsidRPr="007A16DC">
        <w:trPr>
          <w:gridAfter w:val="1"/>
          <w:wAfter w:w="6626" w:type="dxa"/>
          <w:cantSplit/>
          <w:trHeight w:val="574"/>
        </w:trPr>
        <w:tc>
          <w:tcPr>
            <w:tcW w:w="1985" w:type="dxa"/>
          </w:tcPr>
          <w:p w:rsidR="005F729B" w:rsidRPr="007A16DC" w:rsidRDefault="005F729B" w:rsidP="00C20998">
            <w:pPr>
              <w:pStyle w:val="BodyText"/>
              <w:keepNext/>
              <w:keepLines/>
              <w:jc w:val="both"/>
              <w:rPr>
                <w:sz w:val="22"/>
                <w:szCs w:val="22"/>
                <w:highlight w:val="lightGray"/>
                <w:lang w:val="en-GB"/>
              </w:rPr>
            </w:pPr>
            <w:r w:rsidRPr="007A16DC">
              <w:rPr>
                <w:sz w:val="22"/>
                <w:szCs w:val="22"/>
                <w:highlight w:val="lightGray"/>
                <w:lang w:val="en-GB"/>
              </w:rPr>
              <w:t>Name:</w:t>
            </w:r>
          </w:p>
        </w:tc>
      </w:tr>
      <w:tr w:rsidR="005F729B" w:rsidRPr="007A16DC">
        <w:trPr>
          <w:gridAfter w:val="1"/>
          <w:wAfter w:w="6626" w:type="dxa"/>
          <w:cantSplit/>
          <w:trHeight w:val="568"/>
        </w:trPr>
        <w:tc>
          <w:tcPr>
            <w:tcW w:w="1985" w:type="dxa"/>
          </w:tcPr>
          <w:p w:rsidR="005F729B" w:rsidRPr="007A16DC" w:rsidRDefault="005F729B" w:rsidP="00C20998">
            <w:pPr>
              <w:pStyle w:val="BodyText"/>
              <w:keepNext/>
              <w:keepLines/>
              <w:jc w:val="both"/>
              <w:rPr>
                <w:sz w:val="22"/>
                <w:szCs w:val="22"/>
                <w:highlight w:val="lightGray"/>
                <w:lang w:val="en-GB"/>
              </w:rPr>
            </w:pPr>
            <w:r w:rsidRPr="007A16DC">
              <w:rPr>
                <w:sz w:val="22"/>
                <w:szCs w:val="22"/>
                <w:highlight w:val="lightGray"/>
                <w:lang w:val="en-GB"/>
              </w:rPr>
              <w:t>Title:</w:t>
            </w:r>
          </w:p>
        </w:tc>
      </w:tr>
      <w:tr w:rsidR="005F729B" w:rsidRPr="007A16DC">
        <w:trPr>
          <w:gridAfter w:val="1"/>
          <w:wAfter w:w="6626" w:type="dxa"/>
          <w:cantSplit/>
          <w:trHeight w:val="890"/>
        </w:trPr>
        <w:tc>
          <w:tcPr>
            <w:tcW w:w="1985" w:type="dxa"/>
          </w:tcPr>
          <w:p w:rsidR="005F729B" w:rsidRPr="007A16DC" w:rsidRDefault="005F729B" w:rsidP="00C20998">
            <w:pPr>
              <w:pStyle w:val="BodyText"/>
              <w:keepNext/>
              <w:keepLines/>
              <w:jc w:val="both"/>
              <w:rPr>
                <w:sz w:val="22"/>
                <w:szCs w:val="22"/>
                <w:highlight w:val="lightGray"/>
                <w:lang w:val="en-GB"/>
              </w:rPr>
            </w:pPr>
            <w:r w:rsidRPr="007A16DC">
              <w:rPr>
                <w:sz w:val="22"/>
                <w:szCs w:val="22"/>
                <w:highlight w:val="lightGray"/>
                <w:lang w:val="en-GB"/>
              </w:rPr>
              <w:t>Signature:</w:t>
            </w:r>
          </w:p>
        </w:tc>
      </w:tr>
      <w:tr w:rsidR="005F729B" w:rsidRPr="007A16DC">
        <w:trPr>
          <w:gridAfter w:val="1"/>
          <w:wAfter w:w="6626" w:type="dxa"/>
          <w:cantSplit/>
          <w:trHeight w:val="409"/>
        </w:trPr>
        <w:tc>
          <w:tcPr>
            <w:tcW w:w="1985" w:type="dxa"/>
          </w:tcPr>
          <w:p w:rsidR="005F729B" w:rsidRPr="007A16DC" w:rsidRDefault="005F729B" w:rsidP="00C20998">
            <w:pPr>
              <w:pStyle w:val="BodyText"/>
              <w:keepNext/>
              <w:keepLines/>
              <w:jc w:val="both"/>
              <w:rPr>
                <w:sz w:val="22"/>
                <w:szCs w:val="22"/>
                <w:highlight w:val="lightGray"/>
                <w:lang w:val="en-GB"/>
              </w:rPr>
            </w:pPr>
            <w:r w:rsidRPr="007A16DC">
              <w:rPr>
                <w:sz w:val="22"/>
                <w:szCs w:val="22"/>
                <w:highlight w:val="lightGray"/>
                <w:lang w:val="en-GB"/>
              </w:rPr>
              <w:t xml:space="preserve">Date: </w:t>
            </w:r>
            <w:r w:rsidRPr="007A16DC">
              <w:rPr>
                <w:b/>
                <w:bCs/>
                <w:sz w:val="22"/>
                <w:szCs w:val="22"/>
                <w:highlight w:val="lightGray"/>
                <w:lang w:val="en-GB"/>
              </w:rPr>
              <w:t>]</w:t>
            </w:r>
          </w:p>
        </w:tc>
      </w:tr>
    </w:tbl>
    <w:p w:rsidR="005F729B" w:rsidRPr="00EA7377" w:rsidRDefault="005F729B" w:rsidP="008D7896">
      <w:pPr>
        <w:ind w:hanging="33"/>
        <w:jc w:val="both"/>
        <w:rPr>
          <w:lang w:val="en-GB"/>
        </w:rPr>
      </w:pPr>
    </w:p>
    <w:sectPr w:rsidR="005F729B" w:rsidRPr="00EA7377" w:rsidSect="005C4ADA">
      <w:footerReference w:type="default" r:id="rId7"/>
      <w:pgSz w:w="11906" w:h="16838" w:code="9"/>
      <w:pgMar w:top="1440" w:right="1558" w:bottom="1440" w:left="102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29B" w:rsidRDefault="005F729B">
      <w:r>
        <w:separator/>
      </w:r>
    </w:p>
  </w:endnote>
  <w:endnote w:type="continuationSeparator" w:id="1">
    <w:p w:rsidR="005F729B" w:rsidRDefault="005F7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9B" w:rsidRPr="00AC209E" w:rsidRDefault="005F729B" w:rsidP="005C4ADA">
    <w:pPr>
      <w:pStyle w:val="Footer"/>
      <w:tabs>
        <w:tab w:val="clear" w:pos="4320"/>
        <w:tab w:val="clear" w:pos="8640"/>
        <w:tab w:val="right" w:pos="9072"/>
      </w:tabs>
      <w:ind w:right="27"/>
      <w:rPr>
        <w:sz w:val="18"/>
        <w:szCs w:val="18"/>
        <w:lang w:val="en-GB"/>
      </w:rPr>
    </w:pPr>
    <w:r>
      <w:rPr>
        <w:b/>
        <w:bCs/>
        <w:sz w:val="18"/>
        <w:szCs w:val="18"/>
        <w:lang w:val="en-GB"/>
      </w:rPr>
      <w:t>July2019</w:t>
    </w:r>
    <w:r w:rsidRPr="00365453">
      <w:rPr>
        <w:sz w:val="18"/>
        <w:szCs w:val="18"/>
        <w:lang w:val="en-GB"/>
      </w:rPr>
      <w:tab/>
    </w:r>
    <w:r w:rsidRPr="00AC209E">
      <w:rPr>
        <w:sz w:val="18"/>
        <w:szCs w:val="18"/>
        <w:lang w:val="en-GB"/>
      </w:rPr>
      <w:t xml:space="preserve">Page </w:t>
    </w:r>
    <w:r w:rsidRPr="00AC209E">
      <w:rPr>
        <w:sz w:val="18"/>
        <w:szCs w:val="18"/>
        <w:lang w:val="en-GB"/>
      </w:rPr>
      <w:fldChar w:fldCharType="begin"/>
    </w:r>
    <w:r w:rsidRPr="00AC209E">
      <w:rPr>
        <w:sz w:val="18"/>
        <w:szCs w:val="18"/>
        <w:lang w:val="en-GB"/>
      </w:rPr>
      <w:instrText xml:space="preserve"> PAGE </w:instrText>
    </w:r>
    <w:r w:rsidRPr="00AC209E">
      <w:rPr>
        <w:sz w:val="18"/>
        <w:szCs w:val="18"/>
        <w:lang w:val="en-GB"/>
      </w:rPr>
      <w:fldChar w:fldCharType="separate"/>
    </w:r>
    <w:r>
      <w:rPr>
        <w:noProof/>
        <w:sz w:val="18"/>
        <w:szCs w:val="18"/>
        <w:lang w:val="en-GB"/>
      </w:rPr>
      <w:t>1</w:t>
    </w:r>
    <w:r w:rsidRPr="00AC209E">
      <w:rPr>
        <w:sz w:val="18"/>
        <w:szCs w:val="18"/>
        <w:lang w:val="en-GB"/>
      </w:rPr>
      <w:fldChar w:fldCharType="end"/>
    </w:r>
    <w:r w:rsidRPr="00AC209E">
      <w:rPr>
        <w:sz w:val="18"/>
        <w:szCs w:val="18"/>
        <w:lang w:val="en-GB"/>
      </w:rPr>
      <w:t xml:space="preserve"> of </w:t>
    </w:r>
    <w:r w:rsidRPr="00AC209E">
      <w:rPr>
        <w:sz w:val="18"/>
        <w:szCs w:val="18"/>
        <w:lang w:val="en-GB"/>
      </w:rPr>
      <w:fldChar w:fldCharType="begin"/>
    </w:r>
    <w:r w:rsidRPr="00AC209E">
      <w:rPr>
        <w:sz w:val="18"/>
        <w:szCs w:val="18"/>
        <w:lang w:val="en-GB"/>
      </w:rPr>
      <w:instrText xml:space="preserve"> NUMPAGES </w:instrText>
    </w:r>
    <w:r w:rsidRPr="00AC209E">
      <w:rPr>
        <w:sz w:val="18"/>
        <w:szCs w:val="18"/>
        <w:lang w:val="en-GB"/>
      </w:rPr>
      <w:fldChar w:fldCharType="separate"/>
    </w:r>
    <w:r>
      <w:rPr>
        <w:noProof/>
        <w:sz w:val="18"/>
        <w:szCs w:val="18"/>
        <w:lang w:val="en-GB"/>
      </w:rPr>
      <w:t>12</w:t>
    </w:r>
    <w:r w:rsidRPr="00AC209E">
      <w:rPr>
        <w:sz w:val="18"/>
        <w:szCs w:val="18"/>
        <w:lang w:val="en-GB"/>
      </w:rPr>
      <w:fldChar w:fldCharType="end"/>
    </w:r>
  </w:p>
  <w:p w:rsidR="005F729B" w:rsidRPr="00365453" w:rsidRDefault="005F729B" w:rsidP="005C4ADA">
    <w:pPr>
      <w:pStyle w:val="Footer"/>
      <w:tabs>
        <w:tab w:val="clear" w:pos="4320"/>
        <w:tab w:val="clear" w:pos="8640"/>
        <w:tab w:val="right" w:pos="9072"/>
      </w:tabs>
      <w:ind w:right="27"/>
      <w:rPr>
        <w:sz w:val="18"/>
        <w:szCs w:val="18"/>
        <w:lang w:val="en-GB"/>
      </w:rPr>
    </w:pPr>
    <w:r w:rsidRPr="00AC209E">
      <w:rPr>
        <w:sz w:val="18"/>
        <w:szCs w:val="18"/>
        <w:lang w:val="en-GB"/>
      </w:rPr>
      <w:fldChar w:fldCharType="begin"/>
    </w:r>
    <w:r w:rsidRPr="00AC209E">
      <w:rPr>
        <w:sz w:val="18"/>
        <w:szCs w:val="18"/>
        <w:lang w:val="en-GB"/>
      </w:rPr>
      <w:instrText xml:space="preserve"> FILENAME </w:instrText>
    </w:r>
    <w:r w:rsidRPr="00AC209E">
      <w:rPr>
        <w:sz w:val="18"/>
        <w:szCs w:val="18"/>
        <w:lang w:val="en-GB"/>
      </w:rPr>
      <w:fldChar w:fldCharType="separate"/>
    </w:r>
    <w:r>
      <w:rPr>
        <w:noProof/>
        <w:sz w:val="18"/>
        <w:szCs w:val="18"/>
        <w:lang w:val="en-GB"/>
      </w:rPr>
      <w:t>c7_evalreport_en.doc</w:t>
    </w:r>
    <w:r w:rsidRPr="00AC209E">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29B" w:rsidRDefault="005F729B">
      <w:r>
        <w:separator/>
      </w:r>
    </w:p>
  </w:footnote>
  <w:footnote w:type="continuationSeparator" w:id="1">
    <w:p w:rsidR="005F729B" w:rsidRDefault="005F729B">
      <w:r>
        <w:continuationSeparator/>
      </w:r>
    </w:p>
  </w:footnote>
  <w:footnote w:id="2">
    <w:p w:rsidR="005F729B" w:rsidRPr="00DF12A1" w:rsidRDefault="005F729B" w:rsidP="00DF12A1">
      <w:pPr>
        <w:pStyle w:val="FootnoteText"/>
        <w:jc w:val="both"/>
        <w:rPr>
          <w:lang w:val="en-GB"/>
        </w:rPr>
      </w:pPr>
      <w:r>
        <w:rPr>
          <w:rStyle w:val="FootnoteReference"/>
        </w:rPr>
        <w:footnoteRef/>
      </w:r>
      <w:r w:rsidRPr="00DF12A1">
        <w:rPr>
          <w:lang w:val="en-GB"/>
        </w:rPr>
        <w:t xml:space="preserve"> The updated lists of sanctions are available at </w:t>
      </w:r>
      <w:hyperlink r:id="rId1" w:history="1">
        <w:r w:rsidRPr="00D87006">
          <w:rPr>
            <w:rStyle w:val="Hyperlink"/>
            <w:lang w:val="en-GB"/>
          </w:rPr>
          <w:t>www.sanctionsmap.eu</w:t>
        </w:r>
      </w:hyperlink>
      <w:r>
        <w:rPr>
          <w:lang w:val="en-GB"/>
        </w:rPr>
        <w:t xml:space="preserve">.  </w:t>
      </w:r>
      <w:r w:rsidRPr="00DF12A1">
        <w:rPr>
          <w:lang w:val="en-GB"/>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p w:rsidR="005F729B" w:rsidRDefault="005F729B" w:rsidP="00DF12A1">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292D03"/>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A65E14"/>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774D93"/>
    <w:multiLevelType w:val="multilevel"/>
    <w:tmpl w:val="AF723D36"/>
    <w:lvl w:ilvl="0">
      <w:start w:val="1"/>
      <w:numFmt w:val="decimal"/>
      <w:lvlText w:val="%1."/>
      <w:lvlJc w:val="left"/>
      <w:pPr>
        <w:ind w:left="226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5">
    <w:nsid w:val="234F4A71"/>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604E2E"/>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666E3F"/>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2D329C"/>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F006BF"/>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100A83"/>
    <w:multiLevelType w:val="hybridMultilevel"/>
    <w:tmpl w:val="FEA0CFA0"/>
    <w:lvl w:ilvl="0" w:tplc="8F66C52E">
      <w:start w:val="1"/>
      <w:numFmt w:val="bullet"/>
      <w:lvlText w:val="-"/>
      <w:lvlJc w:val="left"/>
      <w:pPr>
        <w:tabs>
          <w:tab w:val="num" w:pos="1080"/>
        </w:tabs>
        <w:ind w:left="1080" w:hanging="360"/>
      </w:pPr>
      <w:rPr>
        <w:rFonts w:ascii="Calibri" w:hAnsi="Calibri" w:cs="Calibri" w:hint="default"/>
        <w:sz w:val="18"/>
        <w:szCs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1">
    <w:nsid w:val="4D9C2E5A"/>
    <w:multiLevelType w:val="multilevel"/>
    <w:tmpl w:val="FED48F50"/>
    <w:lvl w:ilvl="0">
      <w:start w:val="1"/>
      <w:numFmt w:val="decimal"/>
      <w:lvlText w:val="%1."/>
      <w:lvlJc w:val="left"/>
      <w:pPr>
        <w:ind w:left="206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1F6DB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482686"/>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C004A8"/>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C242F8"/>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1762E6"/>
    <w:multiLevelType w:val="multilevel"/>
    <w:tmpl w:val="04090007"/>
    <w:lvl w:ilvl="0">
      <w:start w:val="1"/>
      <w:numFmt w:val="bullet"/>
      <w:lvlText w:val=""/>
      <w:lvlJc w:val="left"/>
      <w:pPr>
        <w:tabs>
          <w:tab w:val="num" w:pos="360"/>
        </w:tabs>
        <w:ind w:left="36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4F02F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9"/>
  </w:num>
  <w:num w:numId="4">
    <w:abstractNumId w:val="14"/>
  </w:num>
  <w:num w:numId="5">
    <w:abstractNumId w:val="13"/>
  </w:num>
  <w:num w:numId="6">
    <w:abstractNumId w:val="6"/>
  </w:num>
  <w:num w:numId="7">
    <w:abstractNumId w:val="1"/>
  </w:num>
  <w:num w:numId="8">
    <w:abstractNumId w:val="17"/>
  </w:num>
  <w:num w:numId="9">
    <w:abstractNumId w:val="5"/>
  </w:num>
  <w:num w:numId="10">
    <w:abstractNumId w:val="2"/>
  </w:num>
  <w:num w:numId="11">
    <w:abstractNumId w:val="15"/>
  </w:num>
  <w:num w:numId="12">
    <w:abstractNumId w:val="0"/>
    <w:lvlOverride w:ilvl="0">
      <w:lvl w:ilvl="0">
        <w:start w:val="1"/>
        <w:numFmt w:val="bullet"/>
        <w:lvlText w:val=""/>
        <w:lvlJc w:val="left"/>
        <w:pPr>
          <w:ind w:left="2061" w:hanging="360"/>
        </w:pPr>
        <w:rPr>
          <w:rFonts w:ascii="Symbol" w:hAnsi="Symbol" w:cs="Symbol" w:hint="default"/>
        </w:rPr>
      </w:lvl>
    </w:lvlOverride>
  </w:num>
  <w:num w:numId="13">
    <w:abstractNumId w:val="3"/>
  </w:num>
  <w:num w:numId="14">
    <w:abstractNumId w:val="3"/>
    <w:lvlOverride w:ilvl="0">
      <w:lvl w:ilvl="0">
        <w:start w:val="1"/>
        <w:numFmt w:val="decimal"/>
        <w:lvlText w:val="%1."/>
        <w:lvlJc w:val="left"/>
        <w:pPr>
          <w:ind w:left="2268" w:hanging="567"/>
        </w:pPr>
      </w:lvl>
    </w:lvlOverride>
  </w:num>
  <w:num w:numId="15">
    <w:abstractNumId w:val="11"/>
  </w:num>
  <w:num w:numId="16">
    <w:abstractNumId w:val="11"/>
    <w:lvlOverride w:ilvl="0">
      <w:lvl w:ilvl="0">
        <w:start w:val="1"/>
        <w:numFmt w:val="decimal"/>
        <w:lvlText w:val="%1."/>
        <w:lvlJc w:val="left"/>
        <w:pPr>
          <w:ind w:left="2061" w:hanging="360"/>
        </w:pPr>
      </w:lvl>
    </w:lvlOverride>
  </w:num>
  <w:num w:numId="17">
    <w:abstractNumId w:val="0"/>
    <w:lvlOverride w:ilvl="0">
      <w:lvl w:ilvl="0">
        <w:start w:val="1"/>
        <w:numFmt w:val="bullet"/>
        <w:lvlText w:val=""/>
        <w:lvlJc w:val="left"/>
        <w:pPr>
          <w:ind w:left="1984" w:hanging="283"/>
        </w:pPr>
        <w:rPr>
          <w:rFonts w:ascii="Monotype Sorts" w:hAnsi="Monotype Sorts" w:cs="Monotype Sorts" w:hint="default"/>
        </w:rPr>
      </w:lvl>
    </w:lvlOverride>
  </w:num>
  <w:num w:numId="18">
    <w:abstractNumId w:val="0"/>
    <w:lvlOverride w:ilvl="0">
      <w:lvl w:ilvl="0">
        <w:start w:val="1"/>
        <w:numFmt w:val="bullet"/>
        <w:lvlText w:val=""/>
        <w:lvlJc w:val="left"/>
        <w:pPr>
          <w:ind w:left="1984" w:hanging="283"/>
        </w:pPr>
        <w:rPr>
          <w:rFonts w:ascii="Monotype Sorts" w:hAnsi="Monotype Sorts" w:cs="Monotype Sorts" w:hint="default"/>
        </w:rPr>
      </w:lvl>
    </w:lvlOverride>
  </w:num>
  <w:num w:numId="19">
    <w:abstractNumId w:val="0"/>
    <w:lvlOverride w:ilvl="0">
      <w:lvl w:ilvl="0">
        <w:start w:val="1"/>
        <w:numFmt w:val="bullet"/>
        <w:lvlText w:val=""/>
        <w:lvlJc w:val="left"/>
        <w:pPr>
          <w:ind w:left="283" w:hanging="283"/>
        </w:pPr>
        <w:rPr>
          <w:rFonts w:ascii="Monotype Sorts" w:hAnsi="Monotype Sorts" w:cs="Monotype Sorts" w:hint="default"/>
        </w:rPr>
      </w:lvl>
    </w:lvlOverride>
  </w:num>
  <w:num w:numId="20">
    <w:abstractNumId w:val="0"/>
    <w:lvlOverride w:ilvl="0">
      <w:lvl w:ilvl="0">
        <w:start w:val="1"/>
        <w:numFmt w:val="bullet"/>
        <w:lvlText w:val=""/>
        <w:lvlJc w:val="left"/>
        <w:pPr>
          <w:ind w:left="283" w:hanging="283"/>
        </w:pPr>
        <w:rPr>
          <w:rFonts w:ascii="Monotype Sorts" w:hAnsi="Monotype Sorts" w:cs="Monotype Sorts" w:hint="default"/>
        </w:rPr>
      </w:lvl>
    </w:lvlOverride>
  </w:num>
  <w:num w:numId="21">
    <w:abstractNumId w:val="0"/>
    <w:lvlOverride w:ilvl="0">
      <w:lvl w:ilvl="0">
        <w:start w:val="1"/>
        <w:numFmt w:val="bullet"/>
        <w:lvlText w:val=""/>
        <w:lvlJc w:val="left"/>
        <w:pPr>
          <w:ind w:left="283" w:hanging="283"/>
        </w:pPr>
        <w:rPr>
          <w:rFonts w:ascii="Monotype Sorts" w:hAnsi="Monotype Sorts" w:cs="Monotype Sorts" w:hint="default"/>
        </w:rPr>
      </w:lvl>
    </w:lvlOverride>
  </w:num>
  <w:num w:numId="22">
    <w:abstractNumId w:val="0"/>
    <w:lvlOverride w:ilvl="0">
      <w:lvl w:ilvl="0">
        <w:start w:val="1"/>
        <w:numFmt w:val="bullet"/>
        <w:lvlText w:val=""/>
        <w:lvlJc w:val="left"/>
        <w:pPr>
          <w:ind w:left="742" w:hanging="283"/>
        </w:pPr>
        <w:rPr>
          <w:rFonts w:ascii="Monotype Sorts" w:hAnsi="Monotype Sorts" w:cs="Monotype Sorts" w:hint="default"/>
        </w:rPr>
      </w:lvl>
    </w:lvlOverride>
  </w:num>
  <w:num w:numId="23">
    <w:abstractNumId w:val="0"/>
    <w:lvlOverride w:ilvl="0">
      <w:lvl w:ilvl="0">
        <w:start w:val="1"/>
        <w:numFmt w:val="bullet"/>
        <w:lvlText w:val=""/>
        <w:lvlJc w:val="left"/>
        <w:pPr>
          <w:ind w:left="742" w:hanging="283"/>
        </w:pPr>
        <w:rPr>
          <w:rFonts w:ascii="Monotype Sorts" w:hAnsi="Monotype Sorts" w:cs="Monotype Sorts" w:hint="default"/>
        </w:rPr>
      </w:lvl>
    </w:lvlOverride>
  </w:num>
  <w:num w:numId="24">
    <w:abstractNumId w:val="0"/>
    <w:lvlOverride w:ilvl="0">
      <w:lvl w:ilvl="0">
        <w:start w:val="1"/>
        <w:numFmt w:val="bullet"/>
        <w:lvlText w:val=""/>
        <w:lvlJc w:val="left"/>
        <w:pPr>
          <w:ind w:left="742" w:hanging="283"/>
        </w:pPr>
        <w:rPr>
          <w:rFonts w:ascii="Monotype Sorts" w:hAnsi="Monotype Sorts" w:cs="Monotype Sorts" w:hint="default"/>
        </w:rPr>
      </w:lvl>
    </w:lvlOverride>
  </w:num>
  <w:num w:numId="25">
    <w:abstractNumId w:val="0"/>
    <w:lvlOverride w:ilvl="0">
      <w:lvl w:ilvl="0">
        <w:start w:val="1"/>
        <w:numFmt w:val="bullet"/>
        <w:lvlText w:val=""/>
        <w:lvlJc w:val="left"/>
        <w:pPr>
          <w:ind w:left="742" w:hanging="283"/>
        </w:pPr>
        <w:rPr>
          <w:rFonts w:ascii="Monotype Sorts" w:hAnsi="Monotype Sorts" w:cs="Monotype Sorts" w:hint="default"/>
        </w:rPr>
      </w:lvl>
    </w:lvlOverride>
  </w:num>
  <w:num w:numId="26">
    <w:abstractNumId w:val="0"/>
    <w:lvlOverride w:ilvl="0">
      <w:lvl w:ilvl="0">
        <w:start w:val="1"/>
        <w:numFmt w:val="bullet"/>
        <w:lvlText w:val=""/>
        <w:lvlJc w:val="left"/>
        <w:pPr>
          <w:ind w:left="742" w:hanging="283"/>
        </w:pPr>
        <w:rPr>
          <w:rFonts w:ascii="Monotype Sorts" w:hAnsi="Monotype Sorts" w:cs="Monotype Sorts" w:hint="default"/>
        </w:rPr>
      </w:lvl>
    </w:lvlOverride>
  </w:num>
  <w:num w:numId="27">
    <w:abstractNumId w:val="16"/>
  </w:num>
  <w:num w:numId="28">
    <w:abstractNumId w:val="12"/>
  </w:num>
  <w:num w:numId="29">
    <w:abstractNumId w:val="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F45CD4"/>
    <w:rsid w:val="00011D0B"/>
    <w:rsid w:val="0001445F"/>
    <w:rsid w:val="000174C4"/>
    <w:rsid w:val="0003668D"/>
    <w:rsid w:val="00062A05"/>
    <w:rsid w:val="00081B57"/>
    <w:rsid w:val="00084507"/>
    <w:rsid w:val="000871D5"/>
    <w:rsid w:val="000C043B"/>
    <w:rsid w:val="000C052D"/>
    <w:rsid w:val="000C47B7"/>
    <w:rsid w:val="00103140"/>
    <w:rsid w:val="00141687"/>
    <w:rsid w:val="00162602"/>
    <w:rsid w:val="00162AAD"/>
    <w:rsid w:val="00165F65"/>
    <w:rsid w:val="00183F3C"/>
    <w:rsid w:val="00196ADB"/>
    <w:rsid w:val="001A5CB3"/>
    <w:rsid w:val="001B7573"/>
    <w:rsid w:val="001C5E13"/>
    <w:rsid w:val="001C6396"/>
    <w:rsid w:val="001D1720"/>
    <w:rsid w:val="002059B2"/>
    <w:rsid w:val="0020702B"/>
    <w:rsid w:val="00214481"/>
    <w:rsid w:val="00232A0E"/>
    <w:rsid w:val="0023634E"/>
    <w:rsid w:val="002508F9"/>
    <w:rsid w:val="00257D36"/>
    <w:rsid w:val="0026503C"/>
    <w:rsid w:val="00276497"/>
    <w:rsid w:val="0028757A"/>
    <w:rsid w:val="002919ED"/>
    <w:rsid w:val="002A5278"/>
    <w:rsid w:val="002A69EA"/>
    <w:rsid w:val="002B5327"/>
    <w:rsid w:val="002C36B7"/>
    <w:rsid w:val="002D2206"/>
    <w:rsid w:val="002E1E55"/>
    <w:rsid w:val="002E553C"/>
    <w:rsid w:val="003001FF"/>
    <w:rsid w:val="00302522"/>
    <w:rsid w:val="00305B78"/>
    <w:rsid w:val="00314015"/>
    <w:rsid w:val="0032380F"/>
    <w:rsid w:val="003300BE"/>
    <w:rsid w:val="0033535A"/>
    <w:rsid w:val="00350CC0"/>
    <w:rsid w:val="003510BF"/>
    <w:rsid w:val="00354482"/>
    <w:rsid w:val="00365453"/>
    <w:rsid w:val="00371048"/>
    <w:rsid w:val="00376805"/>
    <w:rsid w:val="003A0CB8"/>
    <w:rsid w:val="003A1D89"/>
    <w:rsid w:val="003C12B3"/>
    <w:rsid w:val="003C344D"/>
    <w:rsid w:val="003F0815"/>
    <w:rsid w:val="003F4193"/>
    <w:rsid w:val="003F4F21"/>
    <w:rsid w:val="00404DE3"/>
    <w:rsid w:val="00405EE2"/>
    <w:rsid w:val="0041047E"/>
    <w:rsid w:val="00413BCA"/>
    <w:rsid w:val="004305CE"/>
    <w:rsid w:val="004360FB"/>
    <w:rsid w:val="00466D1C"/>
    <w:rsid w:val="00495B32"/>
    <w:rsid w:val="004C79E5"/>
    <w:rsid w:val="004D35C8"/>
    <w:rsid w:val="004E47E4"/>
    <w:rsid w:val="004E5107"/>
    <w:rsid w:val="00507B13"/>
    <w:rsid w:val="005475D8"/>
    <w:rsid w:val="00571278"/>
    <w:rsid w:val="00576EF8"/>
    <w:rsid w:val="00592EE5"/>
    <w:rsid w:val="005C020F"/>
    <w:rsid w:val="005C4ADA"/>
    <w:rsid w:val="005E2CE2"/>
    <w:rsid w:val="005F729B"/>
    <w:rsid w:val="006013CD"/>
    <w:rsid w:val="00602229"/>
    <w:rsid w:val="00605E7A"/>
    <w:rsid w:val="006101AB"/>
    <w:rsid w:val="00616579"/>
    <w:rsid w:val="006166A4"/>
    <w:rsid w:val="006402C3"/>
    <w:rsid w:val="00653F16"/>
    <w:rsid w:val="00662F9B"/>
    <w:rsid w:val="0067263E"/>
    <w:rsid w:val="00685FBE"/>
    <w:rsid w:val="006945A9"/>
    <w:rsid w:val="006D5DCE"/>
    <w:rsid w:val="006E1BE9"/>
    <w:rsid w:val="00710B8A"/>
    <w:rsid w:val="007342E7"/>
    <w:rsid w:val="00756DEE"/>
    <w:rsid w:val="00757118"/>
    <w:rsid w:val="00775C12"/>
    <w:rsid w:val="00782BD5"/>
    <w:rsid w:val="0079586C"/>
    <w:rsid w:val="007A16DC"/>
    <w:rsid w:val="007A4030"/>
    <w:rsid w:val="007B5EC8"/>
    <w:rsid w:val="007D2A6A"/>
    <w:rsid w:val="007D3908"/>
    <w:rsid w:val="0081567B"/>
    <w:rsid w:val="0082360F"/>
    <w:rsid w:val="00831996"/>
    <w:rsid w:val="00831F35"/>
    <w:rsid w:val="008463E6"/>
    <w:rsid w:val="0086423A"/>
    <w:rsid w:val="008A0B15"/>
    <w:rsid w:val="008C7B3F"/>
    <w:rsid w:val="008D497A"/>
    <w:rsid w:val="008D63AE"/>
    <w:rsid w:val="008D7896"/>
    <w:rsid w:val="008F5B2D"/>
    <w:rsid w:val="00906E0B"/>
    <w:rsid w:val="00953F7B"/>
    <w:rsid w:val="00957D1C"/>
    <w:rsid w:val="0096676D"/>
    <w:rsid w:val="00984105"/>
    <w:rsid w:val="00995796"/>
    <w:rsid w:val="009B0EED"/>
    <w:rsid w:val="009B764A"/>
    <w:rsid w:val="009E1B08"/>
    <w:rsid w:val="00A03882"/>
    <w:rsid w:val="00A569A3"/>
    <w:rsid w:val="00A6160E"/>
    <w:rsid w:val="00A827B6"/>
    <w:rsid w:val="00A9008D"/>
    <w:rsid w:val="00A93ADE"/>
    <w:rsid w:val="00AC1C3E"/>
    <w:rsid w:val="00AC209E"/>
    <w:rsid w:val="00AC61D3"/>
    <w:rsid w:val="00AC7B35"/>
    <w:rsid w:val="00AF37B8"/>
    <w:rsid w:val="00AF66DC"/>
    <w:rsid w:val="00B15C5D"/>
    <w:rsid w:val="00B24017"/>
    <w:rsid w:val="00B51C51"/>
    <w:rsid w:val="00B65946"/>
    <w:rsid w:val="00B74B00"/>
    <w:rsid w:val="00B766BA"/>
    <w:rsid w:val="00B81E1E"/>
    <w:rsid w:val="00B86056"/>
    <w:rsid w:val="00B918A6"/>
    <w:rsid w:val="00BB449A"/>
    <w:rsid w:val="00BC16EF"/>
    <w:rsid w:val="00BC3353"/>
    <w:rsid w:val="00BD24ED"/>
    <w:rsid w:val="00BF3202"/>
    <w:rsid w:val="00BF4A0C"/>
    <w:rsid w:val="00C20998"/>
    <w:rsid w:val="00C500A2"/>
    <w:rsid w:val="00C70E03"/>
    <w:rsid w:val="00C70F43"/>
    <w:rsid w:val="00C72683"/>
    <w:rsid w:val="00C80B49"/>
    <w:rsid w:val="00CB7C2B"/>
    <w:rsid w:val="00CF24C6"/>
    <w:rsid w:val="00D303C0"/>
    <w:rsid w:val="00D4500A"/>
    <w:rsid w:val="00D465F5"/>
    <w:rsid w:val="00D5090F"/>
    <w:rsid w:val="00D76D4E"/>
    <w:rsid w:val="00D77EEA"/>
    <w:rsid w:val="00D85AF0"/>
    <w:rsid w:val="00D87006"/>
    <w:rsid w:val="00DC204A"/>
    <w:rsid w:val="00DF12A1"/>
    <w:rsid w:val="00E37D37"/>
    <w:rsid w:val="00E63C2B"/>
    <w:rsid w:val="00E63E9A"/>
    <w:rsid w:val="00E770D1"/>
    <w:rsid w:val="00E873DA"/>
    <w:rsid w:val="00E91439"/>
    <w:rsid w:val="00EA7377"/>
    <w:rsid w:val="00F01F2D"/>
    <w:rsid w:val="00F337BD"/>
    <w:rsid w:val="00F45CD4"/>
    <w:rsid w:val="00F50422"/>
    <w:rsid w:val="00F95DEC"/>
    <w:rsid w:val="00FC257A"/>
    <w:rsid w:val="00FC26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579"/>
    <w:rPr>
      <w:sz w:val="24"/>
      <w:szCs w:val="24"/>
      <w:lang w:val="fr-FR"/>
    </w:rPr>
  </w:style>
  <w:style w:type="paragraph" w:styleId="Heading1">
    <w:name w:val="heading 1"/>
    <w:basedOn w:val="Normal"/>
    <w:next w:val="Normal"/>
    <w:link w:val="Heading1Char"/>
    <w:uiPriority w:val="99"/>
    <w:qFormat/>
    <w:rsid w:val="00616579"/>
    <w:pPr>
      <w:keepNext/>
      <w:spacing w:before="240" w:after="60"/>
      <w:outlineLvl w:val="0"/>
    </w:pPr>
    <w:rPr>
      <w:rFonts w:ascii="Arial" w:hAnsi="Arial" w:cs="Arial"/>
      <w:b/>
      <w:bCs/>
      <w:kern w:val="28"/>
      <w:sz w:val="28"/>
      <w:szCs w:val="28"/>
    </w:rPr>
  </w:style>
  <w:style w:type="paragraph" w:styleId="Heading3">
    <w:name w:val="heading 3"/>
    <w:basedOn w:val="Heading1"/>
    <w:next w:val="Normal"/>
    <w:link w:val="Heading3Char"/>
    <w:uiPriority w:val="99"/>
    <w:qFormat/>
    <w:rsid w:val="00616579"/>
    <w:pPr>
      <w:keepLines/>
      <w:tabs>
        <w:tab w:val="left" w:pos="2552"/>
      </w:tabs>
      <w:spacing w:before="360" w:after="240"/>
      <w:ind w:left="1701"/>
      <w:outlineLvl w:val="2"/>
    </w:pPr>
    <w:rPr>
      <w:rFonts w:ascii="Optima" w:hAnsi="Optima" w:cs="Optima"/>
      <w:cap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0A"/>
    <w:rPr>
      <w:rFonts w:asciiTheme="majorHAnsi" w:eastAsiaTheme="majorEastAsia" w:hAnsiTheme="majorHAnsi" w:cstheme="majorBidi"/>
      <w:b/>
      <w:bCs/>
      <w:kern w:val="32"/>
      <w:sz w:val="32"/>
      <w:szCs w:val="32"/>
      <w:lang w:val="fr-FR"/>
    </w:rPr>
  </w:style>
  <w:style w:type="character" w:customStyle="1" w:styleId="Heading3Char">
    <w:name w:val="Heading 3 Char"/>
    <w:basedOn w:val="DefaultParagraphFont"/>
    <w:link w:val="Heading3"/>
    <w:uiPriority w:val="9"/>
    <w:semiHidden/>
    <w:rsid w:val="00060A0A"/>
    <w:rPr>
      <w:rFonts w:asciiTheme="majorHAnsi" w:eastAsiaTheme="majorEastAsia" w:hAnsiTheme="majorHAnsi" w:cstheme="majorBidi"/>
      <w:b/>
      <w:bCs/>
      <w:sz w:val="26"/>
      <w:szCs w:val="26"/>
      <w:lang w:val="fr-FR"/>
    </w:rPr>
  </w:style>
  <w:style w:type="paragraph" w:customStyle="1" w:styleId="titlefront">
    <w:name w:val="title_front"/>
    <w:basedOn w:val="Normal"/>
    <w:uiPriority w:val="99"/>
    <w:rsid w:val="00616579"/>
    <w:pPr>
      <w:spacing w:before="240"/>
      <w:ind w:left="1701"/>
      <w:jc w:val="right"/>
    </w:pPr>
    <w:rPr>
      <w:rFonts w:ascii="Optima" w:hAnsi="Optima" w:cs="Optima"/>
      <w:b/>
      <w:bCs/>
      <w:sz w:val="28"/>
      <w:szCs w:val="28"/>
      <w:lang w:val="en-GB"/>
    </w:rPr>
  </w:style>
  <w:style w:type="paragraph" w:styleId="Header">
    <w:name w:val="header"/>
    <w:basedOn w:val="Normal"/>
    <w:link w:val="HeaderChar"/>
    <w:uiPriority w:val="99"/>
    <w:rsid w:val="00616579"/>
    <w:pPr>
      <w:tabs>
        <w:tab w:val="center" w:pos="4320"/>
        <w:tab w:val="right" w:pos="8640"/>
      </w:tabs>
    </w:pPr>
  </w:style>
  <w:style w:type="character" w:customStyle="1" w:styleId="HeaderChar">
    <w:name w:val="Header Char"/>
    <w:basedOn w:val="DefaultParagraphFont"/>
    <w:link w:val="Header"/>
    <w:uiPriority w:val="99"/>
    <w:locked/>
    <w:rsid w:val="008D7896"/>
    <w:rPr>
      <w:snapToGrid w:val="0"/>
      <w:sz w:val="24"/>
      <w:szCs w:val="24"/>
      <w:lang w:val="fr-FR" w:eastAsia="en-US"/>
    </w:rPr>
  </w:style>
  <w:style w:type="paragraph" w:styleId="Footer">
    <w:name w:val="footer"/>
    <w:basedOn w:val="Normal"/>
    <w:link w:val="FooterChar"/>
    <w:uiPriority w:val="99"/>
    <w:rsid w:val="00616579"/>
    <w:pPr>
      <w:tabs>
        <w:tab w:val="center" w:pos="4320"/>
        <w:tab w:val="right" w:pos="8640"/>
      </w:tabs>
    </w:pPr>
  </w:style>
  <w:style w:type="character" w:customStyle="1" w:styleId="FooterChar">
    <w:name w:val="Footer Char"/>
    <w:basedOn w:val="DefaultParagraphFont"/>
    <w:link w:val="Footer"/>
    <w:uiPriority w:val="99"/>
    <w:semiHidden/>
    <w:rsid w:val="00060A0A"/>
    <w:rPr>
      <w:sz w:val="24"/>
      <w:szCs w:val="24"/>
      <w:lang w:val="fr-FR"/>
    </w:rPr>
  </w:style>
  <w:style w:type="paragraph" w:customStyle="1" w:styleId="List1">
    <w:name w:val="List1"/>
    <w:basedOn w:val="Normal"/>
    <w:uiPriority w:val="99"/>
    <w:rsid w:val="00616579"/>
    <w:pPr>
      <w:spacing w:before="240"/>
      <w:ind w:left="2268" w:hanging="567"/>
      <w:jc w:val="both"/>
    </w:pPr>
    <w:rPr>
      <w:rFonts w:ascii="Optima" w:hAnsi="Optima" w:cs="Optima"/>
      <w:sz w:val="22"/>
      <w:szCs w:val="22"/>
      <w:lang w:val="en-GB"/>
    </w:rPr>
  </w:style>
  <w:style w:type="paragraph" w:customStyle="1" w:styleId="bulletbol">
    <w:name w:val="bullet_bol"/>
    <w:basedOn w:val="Normal"/>
    <w:uiPriority w:val="99"/>
    <w:rsid w:val="00616579"/>
    <w:pPr>
      <w:tabs>
        <w:tab w:val="left" w:pos="2260"/>
      </w:tabs>
      <w:spacing w:before="120"/>
      <w:ind w:left="2061" w:hanging="360"/>
      <w:jc w:val="both"/>
    </w:pPr>
    <w:rPr>
      <w:rFonts w:ascii="Optima" w:hAnsi="Optima" w:cs="Optima"/>
      <w:sz w:val="22"/>
      <w:szCs w:val="22"/>
      <w:lang w:val="en-GB"/>
    </w:rPr>
  </w:style>
  <w:style w:type="paragraph" w:customStyle="1" w:styleId="internormal">
    <w:name w:val="internormal"/>
    <w:basedOn w:val="Normal"/>
    <w:uiPriority w:val="99"/>
    <w:rsid w:val="00616579"/>
    <w:pPr>
      <w:ind w:left="1701"/>
      <w:jc w:val="both"/>
    </w:pPr>
    <w:rPr>
      <w:rFonts w:ascii="Optima" w:hAnsi="Optima" w:cs="Optima"/>
      <w:sz w:val="22"/>
      <w:szCs w:val="22"/>
      <w:lang w:val="en-GB"/>
    </w:rPr>
  </w:style>
  <w:style w:type="paragraph" w:customStyle="1" w:styleId="normaltableau">
    <w:name w:val="normal_tableau"/>
    <w:basedOn w:val="Normal"/>
    <w:uiPriority w:val="99"/>
    <w:rsid w:val="00616579"/>
    <w:pPr>
      <w:spacing w:before="120" w:after="120"/>
      <w:jc w:val="both"/>
    </w:pPr>
    <w:rPr>
      <w:rFonts w:ascii="Optima" w:hAnsi="Optima" w:cs="Optima"/>
      <w:sz w:val="22"/>
      <w:szCs w:val="22"/>
      <w:lang w:val="en-GB"/>
    </w:rPr>
  </w:style>
  <w:style w:type="paragraph" w:styleId="FootnoteText">
    <w:name w:val="footnote text"/>
    <w:basedOn w:val="Normal"/>
    <w:link w:val="FootnoteTextChar"/>
    <w:uiPriority w:val="99"/>
    <w:semiHidden/>
    <w:rsid w:val="00616579"/>
    <w:rPr>
      <w:sz w:val="20"/>
      <w:szCs w:val="20"/>
    </w:rPr>
  </w:style>
  <w:style w:type="character" w:customStyle="1" w:styleId="FootnoteTextChar">
    <w:name w:val="Footnote Text Char"/>
    <w:basedOn w:val="DefaultParagraphFont"/>
    <w:link w:val="FootnoteText"/>
    <w:uiPriority w:val="99"/>
    <w:semiHidden/>
    <w:rsid w:val="00060A0A"/>
    <w:rPr>
      <w:sz w:val="20"/>
      <w:szCs w:val="20"/>
      <w:lang w:val="fr-FR"/>
    </w:rPr>
  </w:style>
  <w:style w:type="character" w:styleId="FootnoteReference">
    <w:name w:val="footnote reference"/>
    <w:basedOn w:val="DefaultParagraphFont"/>
    <w:uiPriority w:val="99"/>
    <w:semiHidden/>
    <w:rsid w:val="00616579"/>
    <w:rPr>
      <w:vertAlign w:val="superscript"/>
    </w:rPr>
  </w:style>
  <w:style w:type="paragraph" w:styleId="DocumentMap">
    <w:name w:val="Document Map"/>
    <w:basedOn w:val="Normal"/>
    <w:link w:val="DocumentMapChar"/>
    <w:uiPriority w:val="99"/>
    <w:semiHidden/>
    <w:rsid w:val="0061657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60A0A"/>
    <w:rPr>
      <w:sz w:val="0"/>
      <w:szCs w:val="0"/>
      <w:lang w:val="fr-FR"/>
    </w:rPr>
  </w:style>
  <w:style w:type="character" w:styleId="PageNumber">
    <w:name w:val="page number"/>
    <w:basedOn w:val="DefaultParagraphFont"/>
    <w:uiPriority w:val="99"/>
    <w:rsid w:val="00616579"/>
  </w:style>
  <w:style w:type="character" w:customStyle="1" w:styleId="Style11pt">
    <w:name w:val="Style 11 pt"/>
    <w:uiPriority w:val="99"/>
    <w:rsid w:val="003510BF"/>
    <w:rPr>
      <w:sz w:val="22"/>
      <w:szCs w:val="22"/>
    </w:rPr>
  </w:style>
  <w:style w:type="paragraph" w:customStyle="1" w:styleId="Char2">
    <w:name w:val="Char2"/>
    <w:basedOn w:val="Normal"/>
    <w:uiPriority w:val="99"/>
    <w:rsid w:val="003510BF"/>
    <w:pPr>
      <w:spacing w:after="160" w:line="240" w:lineRule="exact"/>
    </w:pPr>
    <w:rPr>
      <w:rFonts w:ascii="Tahoma" w:hAnsi="Tahoma" w:cs="Tahoma"/>
      <w:sz w:val="20"/>
      <w:szCs w:val="20"/>
      <w:lang w:val="en-US"/>
    </w:rPr>
  </w:style>
  <w:style w:type="character" w:styleId="CommentReference">
    <w:name w:val="annotation reference"/>
    <w:basedOn w:val="DefaultParagraphFont"/>
    <w:uiPriority w:val="99"/>
    <w:semiHidden/>
    <w:rsid w:val="001C6396"/>
    <w:rPr>
      <w:sz w:val="16"/>
      <w:szCs w:val="16"/>
    </w:rPr>
  </w:style>
  <w:style w:type="paragraph" w:styleId="CommentText">
    <w:name w:val="annotation text"/>
    <w:basedOn w:val="Normal"/>
    <w:link w:val="CommentTextChar"/>
    <w:uiPriority w:val="99"/>
    <w:semiHidden/>
    <w:rsid w:val="001C6396"/>
    <w:rPr>
      <w:sz w:val="20"/>
      <w:szCs w:val="20"/>
    </w:rPr>
  </w:style>
  <w:style w:type="character" w:customStyle="1" w:styleId="CommentTextChar">
    <w:name w:val="Comment Text Char"/>
    <w:basedOn w:val="DefaultParagraphFont"/>
    <w:link w:val="CommentText"/>
    <w:uiPriority w:val="99"/>
    <w:locked/>
    <w:rsid w:val="007A4030"/>
    <w:rPr>
      <w:snapToGrid w:val="0"/>
      <w:lang w:val="fr-FR" w:eastAsia="en-US"/>
    </w:rPr>
  </w:style>
  <w:style w:type="paragraph" w:styleId="CommentSubject">
    <w:name w:val="annotation subject"/>
    <w:basedOn w:val="CommentText"/>
    <w:next w:val="CommentText"/>
    <w:link w:val="CommentSubjectChar"/>
    <w:uiPriority w:val="99"/>
    <w:semiHidden/>
    <w:rsid w:val="001C6396"/>
    <w:rPr>
      <w:b/>
      <w:bCs/>
    </w:rPr>
  </w:style>
  <w:style w:type="character" w:customStyle="1" w:styleId="CommentSubjectChar">
    <w:name w:val="Comment Subject Char"/>
    <w:basedOn w:val="CommentTextChar"/>
    <w:link w:val="CommentSubject"/>
    <w:uiPriority w:val="99"/>
    <w:semiHidden/>
    <w:rsid w:val="00060A0A"/>
    <w:rPr>
      <w:b/>
      <w:bCs/>
      <w:sz w:val="20"/>
      <w:szCs w:val="20"/>
    </w:rPr>
  </w:style>
  <w:style w:type="paragraph" w:styleId="BalloonText">
    <w:name w:val="Balloon Text"/>
    <w:basedOn w:val="Normal"/>
    <w:link w:val="BalloonTextChar"/>
    <w:uiPriority w:val="99"/>
    <w:semiHidden/>
    <w:rsid w:val="001C6396"/>
    <w:rPr>
      <w:rFonts w:ascii="Tahoma" w:hAnsi="Tahoma" w:cs="Tahoma"/>
      <w:sz w:val="16"/>
      <w:szCs w:val="16"/>
    </w:rPr>
  </w:style>
  <w:style w:type="character" w:customStyle="1" w:styleId="BalloonTextChar">
    <w:name w:val="Balloon Text Char"/>
    <w:basedOn w:val="DefaultParagraphFont"/>
    <w:link w:val="BalloonText"/>
    <w:uiPriority w:val="99"/>
    <w:semiHidden/>
    <w:rsid w:val="00060A0A"/>
    <w:rPr>
      <w:sz w:val="0"/>
      <w:szCs w:val="0"/>
      <w:lang w:val="fr-FR"/>
    </w:rPr>
  </w:style>
  <w:style w:type="paragraph" w:styleId="BodyText">
    <w:name w:val="Body Text"/>
    <w:basedOn w:val="Normal"/>
    <w:link w:val="BodyTextChar"/>
    <w:uiPriority w:val="99"/>
    <w:rsid w:val="001C5E13"/>
    <w:rPr>
      <w:lang w:val="sv-SE" w:eastAsia="en-GB"/>
    </w:rPr>
  </w:style>
  <w:style w:type="character" w:customStyle="1" w:styleId="BodyTextChar">
    <w:name w:val="Body Text Char"/>
    <w:basedOn w:val="DefaultParagraphFont"/>
    <w:link w:val="BodyText"/>
    <w:uiPriority w:val="99"/>
    <w:semiHidden/>
    <w:rsid w:val="00060A0A"/>
    <w:rPr>
      <w:sz w:val="24"/>
      <w:szCs w:val="24"/>
      <w:lang w:val="fr-FR"/>
    </w:rPr>
  </w:style>
  <w:style w:type="paragraph" w:customStyle="1" w:styleId="Annexetitle">
    <w:name w:val="Annexe_title"/>
    <w:basedOn w:val="Heading1"/>
    <w:next w:val="Normal"/>
    <w:autoRedefine/>
    <w:uiPriority w:val="99"/>
    <w:rsid w:val="00371048"/>
    <w:pPr>
      <w:keepNext w:val="0"/>
      <w:pageBreakBefore/>
      <w:tabs>
        <w:tab w:val="left" w:pos="1701"/>
        <w:tab w:val="left" w:pos="2552"/>
      </w:tabs>
      <w:spacing w:after="240"/>
      <w:jc w:val="center"/>
      <w:outlineLvl w:val="9"/>
    </w:pPr>
    <w:rPr>
      <w:rFonts w:ascii="Optima" w:hAnsi="Optima" w:cs="Optima"/>
      <w:caps/>
      <w:kern w:val="0"/>
      <w:sz w:val="32"/>
      <w:szCs w:val="32"/>
      <w:lang w:val="en-GB" w:eastAsia="en-GB"/>
    </w:rPr>
  </w:style>
  <w:style w:type="character" w:styleId="Hyperlink">
    <w:name w:val="Hyperlink"/>
    <w:basedOn w:val="DefaultParagraphFont"/>
    <w:uiPriority w:val="99"/>
    <w:rsid w:val="007A4030"/>
    <w:rPr>
      <w:color w:val="0000FF"/>
      <w:u w:val="single"/>
    </w:rPr>
  </w:style>
</w:styles>
</file>

<file path=word/webSettings.xml><?xml version="1.0" encoding="utf-8"?>
<w:webSettings xmlns:r="http://schemas.openxmlformats.org/officeDocument/2006/relationships" xmlns:w="http://schemas.openxmlformats.org/wordprocessingml/2006/main">
  <w:divs>
    <w:div w:id="1112093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2295</Words>
  <Characters>13086</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subject/>
  <dc:creator>kaiser helmut</dc:creator>
  <cp:keywords/>
  <dc:description/>
  <cp:lastModifiedBy>Customer</cp:lastModifiedBy>
  <cp:revision>2</cp:revision>
  <cp:lastPrinted>2012-09-24T13:34:00Z</cp:lastPrinted>
  <dcterms:created xsi:type="dcterms:W3CDTF">2019-08-20T07:35:00Z</dcterms:created>
  <dcterms:modified xsi:type="dcterms:W3CDTF">2019-08-20T07:35:00Z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-1863455837</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