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DF" w:rsidRPr="00764FC7" w:rsidRDefault="001020DF" w:rsidP="00764FC7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bookmarkStart w:id="0" w:name="_Toc42488094"/>
      <w:r w:rsidRPr="00764FC7">
        <w:rPr>
          <w:rFonts w:ascii="Times New Roman" w:hAnsi="Times New Roman" w:cs="Times New Roman"/>
          <w:i/>
          <w:iCs/>
          <w:sz w:val="32"/>
          <w:szCs w:val="32"/>
          <w:lang w:val="en-GB"/>
        </w:rPr>
        <w:t>B.</w:t>
      </w:r>
      <w:r w:rsidRPr="00764FC7">
        <w:rPr>
          <w:rFonts w:ascii="Times New Roman" w:hAnsi="Times New Roman" w:cs="Times New Roman"/>
          <w:i/>
          <w:iCs/>
          <w:sz w:val="32"/>
          <w:szCs w:val="32"/>
          <w:lang w:val="en-GB"/>
        </w:rPr>
        <w:tab/>
        <w:t>DRAFT CONTRACT AND SPECIAL CONDITIONS, INCLUDING ANNEXES</w:t>
      </w:r>
      <w:bookmarkEnd w:id="0"/>
    </w:p>
    <w:p w:rsidR="001020DF" w:rsidRPr="00764FC7" w:rsidRDefault="001020DF">
      <w:pPr>
        <w:rPr>
          <w:rFonts w:ascii="Times New Roman" w:hAnsi="Times New Roman" w:cs="Times New Roman"/>
          <w:lang w:val="en-GB"/>
        </w:rPr>
      </w:pPr>
      <w:r w:rsidRPr="00764FC7">
        <w:rPr>
          <w:rFonts w:ascii="Times New Roman" w:hAnsi="Times New Roman" w:cs="Times New Roman"/>
          <w:sz w:val="32"/>
          <w:szCs w:val="32"/>
          <w:lang w:val="en-GB"/>
        </w:rPr>
        <w:br w:type="page"/>
      </w:r>
    </w:p>
    <w:p w:rsidR="001020DF" w:rsidRPr="00560327" w:rsidRDefault="001020DF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bookmarkStart w:id="1" w:name="_Toc42488095"/>
      <w:r w:rsidRPr="00560327">
        <w:rPr>
          <w:rFonts w:ascii="Times New Roman" w:hAnsi="Times New Roman" w:cs="Times New Roman"/>
          <w:sz w:val="28"/>
          <w:szCs w:val="28"/>
          <w:lang w:val="en-GB"/>
        </w:rPr>
        <w:t>DRAFT CONTRACT</w:t>
      </w:r>
      <w:bookmarkEnd w:id="1"/>
    </w:p>
    <w:p w:rsidR="001020DF" w:rsidRPr="007B70EE" w:rsidRDefault="001020DF" w:rsidP="00623B00">
      <w:pPr>
        <w:rPr>
          <w:rFonts w:ascii="Times New Roman" w:hAnsi="Times New Roman" w:cs="Times New Roman"/>
          <w:lang w:val="en-GB"/>
        </w:rPr>
      </w:pPr>
    </w:p>
    <w:p w:rsidR="001020DF" w:rsidRPr="009B30FB" w:rsidRDefault="001020DF" w:rsidP="00764FC7">
      <w:pPr>
        <w:pStyle w:val="oddl-nadpis"/>
        <w:keepNext w:val="0"/>
        <w:widowControl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9B30FB">
        <w:rPr>
          <w:rFonts w:ascii="Times New Roman" w:hAnsi="Times New Roman" w:cs="Times New Roman"/>
          <w:sz w:val="28"/>
          <w:szCs w:val="28"/>
          <w:lang w:val="en-GB"/>
        </w:rPr>
        <w:t xml:space="preserve">SUPPLY CONTRACT FOR EUROPEAN </w:t>
      </w:r>
    </w:p>
    <w:p w:rsidR="001020DF" w:rsidRPr="009B30FB" w:rsidRDefault="001020DF" w:rsidP="00764FC7">
      <w:pPr>
        <w:pStyle w:val="oddl-nadpis"/>
        <w:keepNext w:val="0"/>
        <w:widowControl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UNION</w:t>
      </w:r>
      <w:r w:rsidRPr="009B30FB">
        <w:rPr>
          <w:rFonts w:ascii="Times New Roman" w:hAnsi="Times New Roman" w:cs="Times New Roman"/>
          <w:sz w:val="28"/>
          <w:szCs w:val="28"/>
          <w:lang w:val="en-GB"/>
        </w:rPr>
        <w:t>EXTERNAL ACTIONS</w:t>
      </w:r>
    </w:p>
    <w:p w:rsidR="001020DF" w:rsidRDefault="001020DF" w:rsidP="002617C9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b/>
          <w:bCs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                                       </w:t>
      </w:r>
      <w:r>
        <w:t xml:space="preserve">     </w:t>
      </w:r>
      <w:r w:rsidRPr="00A8454C">
        <w:t xml:space="preserve">PUBLICATION REF.: </w:t>
      </w:r>
      <w:r>
        <w:rPr>
          <w:b/>
          <w:bCs/>
        </w:rPr>
        <w:t xml:space="preserve"> CN1 – SO1.2 – SC027</w:t>
      </w:r>
      <w:r w:rsidRPr="00A8454C">
        <w:rPr>
          <w:b/>
          <w:bCs/>
        </w:rPr>
        <w:t xml:space="preserve"> </w:t>
      </w:r>
    </w:p>
    <w:p w:rsidR="001020DF" w:rsidRPr="009B30FB" w:rsidRDefault="001020DF" w:rsidP="002617C9">
      <w:pPr>
        <w:pStyle w:val="oddl-nadpis"/>
        <w:keepNext w:val="0"/>
        <w:widowControl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9B30FB"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N</w:t>
      </w:r>
      <w:r w:rsidRPr="009B30FB">
        <w:rPr>
          <w:rFonts w:ascii="Times New Roman" w:hAnsi="Times New Roman" w:cs="Times New Roman"/>
          <w:smallCaps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GB"/>
        </w:rPr>
        <w:t>2/2019</w:t>
      </w:r>
    </w:p>
    <w:p w:rsidR="001020DF" w:rsidRPr="00A940DC" w:rsidRDefault="001020DF" w:rsidP="002617C9">
      <w:pPr>
        <w:rPr>
          <w:rFonts w:ascii="Times New Roman" w:hAnsi="Times New Roman" w:cs="Times New Roman"/>
          <w:lang w:val="en-GB"/>
        </w:rPr>
      </w:pPr>
    </w:p>
    <w:p w:rsidR="001020DF" w:rsidRPr="009B30FB" w:rsidRDefault="001020DF" w:rsidP="00764FC7">
      <w:pPr>
        <w:pStyle w:val="oddl-nadpis"/>
        <w:keepNext w:val="0"/>
        <w:widowControl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1020DF" w:rsidRPr="00A940DC" w:rsidRDefault="001020DF" w:rsidP="000417E2">
      <w:pPr>
        <w:rPr>
          <w:rFonts w:ascii="Times New Roman" w:hAnsi="Times New Roman" w:cs="Times New Roman"/>
          <w:lang w:val="en-GB"/>
        </w:rPr>
      </w:pPr>
    </w:p>
    <w:p w:rsidR="001020DF" w:rsidRPr="00A940DC" w:rsidRDefault="001020DF" w:rsidP="00514BE0">
      <w:pPr>
        <w:spacing w:after="720"/>
        <w:jc w:val="center"/>
        <w:rPr>
          <w:rFonts w:ascii="Times New Roman" w:hAnsi="Times New Roman" w:cs="Times New Roman"/>
          <w:b/>
          <w:bCs/>
          <w:lang w:val="en-GB"/>
        </w:rPr>
      </w:pPr>
      <w:r w:rsidRPr="00A940DC">
        <w:rPr>
          <w:rFonts w:ascii="Times New Roman" w:hAnsi="Times New Roman" w:cs="Times New Roman"/>
          <w:b/>
          <w:bCs/>
          <w:smallCaps/>
          <w:sz w:val="28"/>
          <w:szCs w:val="28"/>
          <w:lang w:val="en-GB"/>
        </w:rPr>
        <w:t xml:space="preserve">financed from the 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en-GB"/>
        </w:rPr>
        <w:t xml:space="preserve"> </w:t>
      </w:r>
      <w:r w:rsidRPr="002617C9">
        <w:rPr>
          <w:rFonts w:ascii="Times New Roman" w:hAnsi="Times New Roman" w:cs="Times New Roman"/>
          <w:b/>
          <w:bCs/>
          <w:smallCaps/>
          <w:sz w:val="28"/>
          <w:szCs w:val="28"/>
          <w:lang w:val="en-GB"/>
        </w:rPr>
        <w:t>general budget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en-GB"/>
        </w:rPr>
        <w:t xml:space="preserve"> of the Union </w:t>
      </w:r>
    </w:p>
    <w:p w:rsidR="001020DF" w:rsidRDefault="001020DF" w:rsidP="00AB471B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 w:rsidRPr="009B30FB">
        <w:rPr>
          <w:rFonts w:ascii="Times New Roman" w:hAnsi="Times New Roman" w:cs="Times New Roman"/>
          <w:sz w:val="22"/>
          <w:szCs w:val="22"/>
          <w:lang w:val="en-GB"/>
        </w:rPr>
        <w:t xml:space="preserve">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>uthority</w:t>
      </w:r>
    </w:p>
    <w:p w:rsidR="001020DF" w:rsidRDefault="001020DF" w:rsidP="002617C9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Clinical Hospital Bitola</w:t>
      </w:r>
    </w:p>
    <w:p w:rsidR="001020DF" w:rsidRPr="00387E08" w:rsidRDefault="001020DF" w:rsidP="002617C9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Asnom bb,7000Bitola</w:t>
      </w:r>
    </w:p>
    <w:p w:rsidR="001020DF" w:rsidRPr="00387E08" w:rsidRDefault="001020DF" w:rsidP="00AB471B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</w:p>
    <w:p w:rsidR="001020DF" w:rsidRPr="009B30FB" w:rsidRDefault="001020DF" w:rsidP="00514BE0">
      <w:pPr>
        <w:spacing w:before="0"/>
        <w:jc w:val="right"/>
        <w:rPr>
          <w:rFonts w:ascii="Times New Roman" w:hAnsi="Times New Roman" w:cs="Times New Roman"/>
          <w:sz w:val="22"/>
          <w:szCs w:val="22"/>
          <w:lang w:val="en-GB"/>
        </w:rPr>
      </w:pPr>
      <w:r w:rsidRPr="009B30FB">
        <w:rPr>
          <w:rFonts w:ascii="Times New Roman" w:hAnsi="Times New Roman" w:cs="Times New Roman"/>
          <w:sz w:val="22"/>
          <w:szCs w:val="22"/>
          <w:lang w:val="en-GB"/>
        </w:rPr>
        <w:t>of the one part,</w:t>
      </w:r>
    </w:p>
    <w:p w:rsidR="001020DF" w:rsidRPr="009B30FB" w:rsidRDefault="001020DF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 w:rsidRPr="009B30FB">
        <w:rPr>
          <w:rFonts w:ascii="Times New Roman" w:hAnsi="Times New Roman" w:cs="Times New Roman"/>
          <w:sz w:val="22"/>
          <w:szCs w:val="22"/>
          <w:lang w:val="en-GB"/>
        </w:rPr>
        <w:t>and</w:t>
      </w:r>
    </w:p>
    <w:p w:rsidR="001020DF" w:rsidRPr="009B30FB" w:rsidRDefault="001020DF" w:rsidP="00514BE0">
      <w:pPr>
        <w:spacing w:before="240" w:after="0"/>
        <w:rPr>
          <w:rFonts w:ascii="Times New Roman" w:hAnsi="Times New Roman" w:cs="Times New Roman"/>
          <w:sz w:val="22"/>
          <w:szCs w:val="22"/>
          <w:lang w:val="en-GB"/>
        </w:rPr>
      </w:pPr>
      <w:r w:rsidRPr="009B30FB"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Full official name of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ontractor</w:t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>&gt;</w:t>
      </w:r>
    </w:p>
    <w:p w:rsidR="001020DF" w:rsidRPr="005F2975" w:rsidRDefault="001020DF" w:rsidP="00C13C29">
      <w:pPr>
        <w:spacing w:before="0"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  <w:r w:rsidRPr="009B30FB">
        <w:rPr>
          <w:rFonts w:ascii="Times New Roman" w:hAnsi="Times New Roman" w:cs="Times New Roman"/>
          <w:sz w:val="22"/>
          <w:szCs w:val="22"/>
          <w:lang w:val="en-GB"/>
        </w:rPr>
        <w:t>[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Legal status/title&gt;]</w:t>
      </w:r>
      <w:r w:rsidRPr="005F2975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2"/>
      </w:r>
    </w:p>
    <w:p w:rsidR="001020DF" w:rsidRPr="005F2975" w:rsidRDefault="001020DF" w:rsidP="00C13C29">
      <w:pPr>
        <w:spacing w:before="0"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[&lt;Official registration number&gt;]</w:t>
      </w:r>
      <w:r w:rsidRPr="005F2975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3"/>
      </w:r>
    </w:p>
    <w:p w:rsidR="001020DF" w:rsidRPr="005F2975" w:rsidRDefault="001020DF" w:rsidP="00C13C29">
      <w:pPr>
        <w:spacing w:before="0"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&lt;Full official address&gt;</w:t>
      </w:r>
    </w:p>
    <w:p w:rsidR="001020DF" w:rsidRPr="009B30FB" w:rsidRDefault="001020DF" w:rsidP="00514BE0">
      <w:pPr>
        <w:spacing w:befor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[&lt;VAT number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9B30FB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4"/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>, (</w:t>
      </w:r>
      <w:r>
        <w:rPr>
          <w:rFonts w:ascii="Times New Roman" w:hAnsi="Times New Roman" w:cs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>ontractor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:rsidR="001020DF" w:rsidRPr="009B30FB" w:rsidRDefault="001020DF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 w:cs="Times New Roman"/>
          <w:sz w:val="22"/>
          <w:szCs w:val="22"/>
          <w:lang w:val="en-GB"/>
        </w:rPr>
      </w:pPr>
      <w:r w:rsidRPr="009B30FB">
        <w:rPr>
          <w:rFonts w:ascii="Times New Roman" w:hAnsi="Times New Roman" w:cs="Times New Roman"/>
          <w:sz w:val="22"/>
          <w:szCs w:val="22"/>
          <w:lang w:val="en-GB"/>
        </w:rPr>
        <w:t>of the other part,</w:t>
      </w:r>
    </w:p>
    <w:p w:rsidR="001020DF" w:rsidRPr="009B30FB" w:rsidRDefault="001020D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 w:cs="Times New Roman"/>
          <w:sz w:val="22"/>
          <w:szCs w:val="22"/>
          <w:lang w:val="en-GB"/>
        </w:rPr>
      </w:pPr>
    </w:p>
    <w:p w:rsidR="001020DF" w:rsidRPr="009B30FB" w:rsidRDefault="001020DF" w:rsidP="00514BE0">
      <w:pPr>
        <w:spacing w:before="0" w:after="240"/>
        <w:rPr>
          <w:rFonts w:ascii="Times New Roman" w:hAnsi="Times New Roman" w:cs="Times New Roman"/>
          <w:sz w:val="22"/>
          <w:szCs w:val="22"/>
          <w:lang w:val="en-GB"/>
        </w:rPr>
      </w:pPr>
      <w:r w:rsidRPr="009B30FB">
        <w:rPr>
          <w:rFonts w:ascii="Times New Roman" w:hAnsi="Times New Roman" w:cs="Times New Roman"/>
          <w:sz w:val="22"/>
          <w:szCs w:val="22"/>
          <w:lang w:val="en-GB"/>
        </w:rPr>
        <w:t>have agreed as follows:</w:t>
      </w:r>
    </w:p>
    <w:p w:rsidR="001020DF" w:rsidRPr="00552705" w:rsidRDefault="001020DF" w:rsidP="00CD243E">
      <w:pPr>
        <w:spacing w:before="24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5270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PROJECT </w:t>
      </w:r>
      <w:r w:rsidRPr="009C2337">
        <w:rPr>
          <w:rStyle w:val="Emphasis"/>
          <w:rFonts w:cs="Arial"/>
          <w:b/>
          <w:bCs/>
        </w:rPr>
        <w:t>“</w:t>
      </w:r>
      <w:r w:rsidRPr="00940535">
        <w:rPr>
          <w:sz w:val="22"/>
          <w:szCs w:val="22"/>
          <w:lang w:val="en-GB"/>
        </w:rPr>
        <w:t xml:space="preserve"> </w:t>
      </w:r>
      <w:r w:rsidRPr="00940535">
        <w:rPr>
          <w:rFonts w:ascii="Times New Roman" w:hAnsi="Times New Roman" w:cs="Times New Roman"/>
          <w:sz w:val="22"/>
          <w:szCs w:val="22"/>
          <w:lang w:val="en-GB"/>
        </w:rPr>
        <w:t>CONTINUITY OF CARE IN METABOLIC DISEASES THROUGH MODERN TECHNOLOGY</w:t>
      </w:r>
    </w:p>
    <w:p w:rsidR="001020DF" w:rsidRPr="007B70EE" w:rsidRDefault="001020DF">
      <w:pPr>
        <w:spacing w:before="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B70E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CONTRACT TITLE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Three (3) laptops</w:t>
      </w:r>
    </w:p>
    <w:p w:rsidR="001020DF" w:rsidRDefault="001020DF" w:rsidP="00D52459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b/>
          <w:bCs/>
        </w:rPr>
      </w:pPr>
      <w:r w:rsidRPr="007B70EE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Identification number </w:t>
      </w:r>
      <w:r>
        <w:rPr>
          <w:b/>
          <w:bCs/>
        </w:rPr>
        <w:t>CN1 – SO1.2 – SC027</w:t>
      </w:r>
    </w:p>
    <w:p w:rsidR="001020DF" w:rsidRDefault="001020DF" w:rsidP="00D52459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sz w:val="22"/>
          <w:szCs w:val="22"/>
          <w:lang w:val="en-GB"/>
        </w:rPr>
      </w:pPr>
      <w:r>
        <w:t>Tender 2/2019</w:t>
      </w:r>
    </w:p>
    <w:p w:rsidR="001020DF" w:rsidRPr="003A4EB0" w:rsidRDefault="001020DF" w:rsidP="00764FC7">
      <w:pPr>
        <w:spacing w:after="0"/>
        <w:ind w:left="1276" w:hanging="1276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Article 1</w:t>
      </w: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Subject</w:t>
      </w:r>
    </w:p>
    <w:p w:rsidR="001020DF" w:rsidRPr="007B70EE" w:rsidRDefault="001020DF" w:rsidP="00D52459">
      <w:pPr>
        <w:numPr>
          <w:ilvl w:val="1"/>
          <w:numId w:val="40"/>
        </w:numPr>
        <w:spacing w:before="240" w:after="24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The subject of the contract shall be </w:t>
      </w:r>
      <w:r w:rsidRPr="00D52459">
        <w:rPr>
          <w:rFonts w:ascii="Times New Roman" w:hAnsi="Times New Roman" w:cs="Times New Roman"/>
          <w:sz w:val="22"/>
          <w:szCs w:val="22"/>
          <w:lang w:val="en-GB"/>
        </w:rPr>
        <w:t>the supply,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52459">
        <w:rPr>
          <w:rFonts w:ascii="Times New Roman" w:hAnsi="Times New Roman" w:cs="Times New Roman"/>
          <w:sz w:val="22"/>
          <w:szCs w:val="22"/>
          <w:lang w:val="en-GB"/>
        </w:rPr>
        <w:t>delivery, installation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D52459">
        <w:rPr>
          <w:rFonts w:ascii="Times New Roman" w:hAnsi="Times New Roman" w:cs="Times New Roman"/>
          <w:sz w:val="22"/>
          <w:szCs w:val="22"/>
          <w:lang w:val="en-GB"/>
        </w:rPr>
        <w:t>maintenance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52459">
        <w:rPr>
          <w:rFonts w:ascii="Times New Roman" w:hAnsi="Times New Roman" w:cs="Times New Roman"/>
          <w:sz w:val="22"/>
          <w:szCs w:val="22"/>
          <w:lang w:val="en-GB"/>
        </w:rPr>
        <w:t xml:space="preserve"> of the following supplies:</w:t>
      </w:r>
    </w:p>
    <w:p w:rsidR="001020DF" w:rsidRDefault="001020DF" w:rsidP="00514BE0">
      <w:pPr>
        <w:tabs>
          <w:tab w:val="left" w:pos="709"/>
          <w:tab w:val="left" w:pos="993"/>
        </w:tabs>
        <w:ind w:left="709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Thjree (3) laptops</w:t>
      </w:r>
    </w:p>
    <w:p w:rsidR="001020DF" w:rsidRPr="007B70EE" w:rsidRDefault="001020DF" w:rsidP="00514BE0">
      <w:pPr>
        <w:tabs>
          <w:tab w:val="left" w:pos="709"/>
          <w:tab w:val="left" w:pos="993"/>
        </w:tabs>
        <w:ind w:left="709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>The place of accep</w:t>
      </w:r>
      <w:r>
        <w:rPr>
          <w:rFonts w:ascii="Times New Roman" w:hAnsi="Times New Roman" w:cs="Times New Roman"/>
          <w:sz w:val="22"/>
          <w:szCs w:val="22"/>
          <w:lang w:val="en-GB"/>
        </w:rPr>
        <w:t>tance of the supplies shall be Clinical hospital Bitola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>, the time limits for delivery shall be &lt;</w:t>
      </w: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insert date and time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&gt;and the Incoterm applicable shall 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 xml:space="preserve">be </w:t>
      </w:r>
      <w:r w:rsidRPr="005F2975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[DDP]</w:t>
      </w:r>
      <w:r w:rsidRPr="00A940DC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5"/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>. The implementation period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of tasks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 xml:space="preserve"> shall run from 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Specify the date on which implementation of the tasks is to commence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>to &lt;</w:t>
      </w: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date for provisional acceptance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>&gt;.</w:t>
      </w:r>
    </w:p>
    <w:p w:rsidR="001020DF" w:rsidRPr="00A940DC" w:rsidRDefault="001020DF" w:rsidP="00514BE0">
      <w:pPr>
        <w:ind w:left="709" w:hanging="709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A4EB0">
        <w:rPr>
          <w:rFonts w:ascii="Times New Roman" w:hAnsi="Times New Roman" w:cs="Times New Roman"/>
          <w:sz w:val="22"/>
          <w:szCs w:val="22"/>
          <w:lang w:val="en-GB"/>
        </w:rPr>
        <w:t>1.2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ab/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ontractor shall comply strictly with the terms of the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pecial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>onditions and the technical annex</w:t>
      </w:r>
      <w:r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1020DF" w:rsidRPr="00764FC7" w:rsidRDefault="001020DF" w:rsidP="00764FC7">
      <w:pPr>
        <w:spacing w:after="0"/>
        <w:ind w:left="1276" w:hanging="1276"/>
        <w:outlineLvl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Article 2</w:t>
      </w: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Origin</w:t>
      </w:r>
    </w:p>
    <w:p w:rsidR="001020DF" w:rsidRDefault="001020DF" w:rsidP="00D3334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The rules of origin of the goods are defined in Article 10 of the special conditions.  </w:t>
      </w:r>
    </w:p>
    <w:p w:rsidR="001020DF" w:rsidRPr="00B83B99" w:rsidRDefault="001020DF" w:rsidP="00D33341">
      <w:pPr>
        <w:jc w:val="both"/>
        <w:rPr>
          <w:rFonts w:ascii="Times New Roman" w:hAnsi="Times New Roman" w:cs="Times New Roman"/>
          <w:lang w:val="en-GB"/>
        </w:rPr>
      </w:pPr>
      <w:r w:rsidRPr="00B83B99">
        <w:rPr>
          <w:rFonts w:ascii="Times New Roman" w:hAnsi="Times New Roman" w:cs="Times New Roman"/>
          <w:sz w:val="22"/>
          <w:szCs w:val="22"/>
          <w:lang w:val="en-GB"/>
        </w:rPr>
        <w:t xml:space="preserve">A certificate of origin for the </w:t>
      </w:r>
      <w:r>
        <w:rPr>
          <w:rFonts w:ascii="Times New Roman" w:hAnsi="Times New Roman" w:cs="Times New Roman"/>
          <w:sz w:val="22"/>
          <w:szCs w:val="22"/>
          <w:lang w:val="en-GB"/>
        </w:rPr>
        <w:t>goods</w:t>
      </w:r>
      <w:r w:rsidRPr="00B83B99">
        <w:rPr>
          <w:rFonts w:ascii="Times New Roman" w:hAnsi="Times New Roman" w:cs="Times New Roman"/>
          <w:sz w:val="22"/>
          <w:szCs w:val="22"/>
          <w:lang w:val="en-GB"/>
        </w:rPr>
        <w:t xml:space="preserve"> must be provided by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B83B99">
        <w:rPr>
          <w:rFonts w:ascii="Times New Roman" w:hAnsi="Times New Roman" w:cs="Times New Roman"/>
          <w:sz w:val="22"/>
          <w:szCs w:val="22"/>
          <w:lang w:val="en-GB"/>
        </w:rPr>
        <w:t xml:space="preserve">ontractor at the latest when it requests provisional acceptance of the </w:t>
      </w:r>
      <w:r>
        <w:rPr>
          <w:rFonts w:ascii="Times New Roman" w:hAnsi="Times New Roman" w:cs="Times New Roman"/>
          <w:sz w:val="22"/>
          <w:szCs w:val="22"/>
          <w:lang w:val="en-GB"/>
        </w:rPr>
        <w:t>goods</w:t>
      </w:r>
      <w:r w:rsidRPr="00B83B99">
        <w:rPr>
          <w:rFonts w:ascii="Times New Roman" w:hAnsi="Times New Roman" w:cs="Times New Roman"/>
          <w:sz w:val="22"/>
          <w:szCs w:val="22"/>
          <w:lang w:val="en-GB"/>
        </w:rPr>
        <w:t>. Failure to comply with this condition may result in the termination of the contract</w:t>
      </w:r>
      <w:r w:rsidRPr="00CF6FDB">
        <w:rPr>
          <w:rFonts w:ascii="Times New Roman" w:hAnsi="Times New Roman" w:cs="Times New Roman"/>
          <w:sz w:val="22"/>
          <w:szCs w:val="22"/>
          <w:lang w:val="en-GB"/>
        </w:rPr>
        <w:t>and/or suspension of payment</w:t>
      </w:r>
      <w:r w:rsidRPr="00B83B99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1020DF" w:rsidRPr="00764FC7" w:rsidRDefault="001020DF" w:rsidP="00764FC7">
      <w:pPr>
        <w:spacing w:after="0"/>
        <w:ind w:left="1276" w:hanging="1276"/>
        <w:outlineLvl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Article 3</w:t>
      </w: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Price</w:t>
      </w:r>
    </w:p>
    <w:p w:rsidR="001020DF" w:rsidRPr="007B70EE" w:rsidRDefault="001020DF" w:rsidP="00514BE0">
      <w:pPr>
        <w:ind w:left="709" w:hanging="709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A4EB0">
        <w:rPr>
          <w:rFonts w:ascii="Times New Roman" w:hAnsi="Times New Roman" w:cs="Times New Roman"/>
          <w:sz w:val="22"/>
          <w:szCs w:val="22"/>
          <w:lang w:val="en-GB"/>
        </w:rPr>
        <w:t>3.1</w:t>
      </w:r>
      <w:r w:rsidRPr="003A4EB0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The price of the supplies shall be that shown on the financial offer (specimen in Annex IV). The total maximum contract price shall be </w:t>
      </w:r>
      <w:r>
        <w:rPr>
          <w:rFonts w:ascii="Times New Roman" w:hAnsi="Times New Roman" w:cs="Times New Roman"/>
          <w:sz w:val="22"/>
          <w:szCs w:val="22"/>
          <w:lang w:val="en-GB"/>
        </w:rPr>
        <w:t>MKD &lt;</w:t>
      </w:r>
      <w:r w:rsidRPr="005F2975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insert price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</w:p>
    <w:p w:rsidR="001020DF" w:rsidRPr="00326BE0" w:rsidRDefault="001020DF" w:rsidP="00326BE0">
      <w:pPr>
        <w:ind w:left="709" w:hanging="709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A4EB0">
        <w:rPr>
          <w:rFonts w:ascii="Times New Roman" w:hAnsi="Times New Roman" w:cs="Times New Roman"/>
          <w:sz w:val="22"/>
          <w:szCs w:val="22"/>
          <w:lang w:val="en-GB"/>
        </w:rPr>
        <w:t xml:space="preserve">3.2 </w:t>
      </w:r>
      <w:r w:rsidRPr="003A4EB0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Payments shall be made in accordance with the </w:t>
      </w:r>
      <w:r>
        <w:rPr>
          <w:rFonts w:ascii="Times New Roman" w:hAnsi="Times New Roman" w:cs="Times New Roman"/>
          <w:sz w:val="22"/>
          <w:szCs w:val="22"/>
          <w:lang w:val="en-GB"/>
        </w:rPr>
        <w:t>g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eneral and/or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pecial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>onditions (Articles</w:t>
      </w:r>
      <w:r>
        <w:rPr>
          <w:rFonts w:ascii="Times New Roman" w:hAnsi="Times New Roman" w:cs="Times New Roman"/>
          <w:sz w:val="22"/>
          <w:szCs w:val="22"/>
          <w:lang w:val="en-GB"/>
        </w:rPr>
        <w:t> 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>26 to 28).</w:t>
      </w:r>
    </w:p>
    <w:p w:rsidR="001020DF" w:rsidRPr="00764FC7" w:rsidRDefault="001020DF" w:rsidP="00764FC7">
      <w:pPr>
        <w:spacing w:after="0"/>
        <w:ind w:left="1276" w:hanging="1276"/>
        <w:outlineLvl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Article 4</w:t>
      </w:r>
      <w:r w:rsidRPr="003A4EB0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Order of precedence of contract documents</w:t>
      </w:r>
    </w:p>
    <w:p w:rsidR="001020DF" w:rsidRPr="007B70EE" w:rsidRDefault="001020DF" w:rsidP="00514BE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>The contract is made up of the following documents, in order of precedence:</w:t>
      </w:r>
    </w:p>
    <w:p w:rsidR="001020DF" w:rsidRPr="007B70EE" w:rsidRDefault="001020DF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>the contract agreement;</w:t>
      </w:r>
    </w:p>
    <w:p w:rsidR="001020DF" w:rsidRPr="007B70EE" w:rsidRDefault="001020DF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pecial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>onditions</w:t>
      </w:r>
    </w:p>
    <w:p w:rsidR="001020DF" w:rsidRPr="007B70EE" w:rsidRDefault="001020DF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g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eneral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>onditions (Annex I);</w:t>
      </w:r>
    </w:p>
    <w:p w:rsidR="001020DF" w:rsidRPr="00A940DC" w:rsidRDefault="001020DF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t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echnical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pecifications (Annex 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>II [including clarifications before the deadline for submission of tenders and minutes from the information meeting/site visit];</w:t>
      </w:r>
    </w:p>
    <w:p w:rsidR="001020DF" w:rsidRPr="00A940DC" w:rsidRDefault="001020DF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940DC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t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 xml:space="preserve">echnical </w:t>
      </w:r>
      <w:r>
        <w:rPr>
          <w:rFonts w:ascii="Times New Roman" w:hAnsi="Times New Roman" w:cs="Times New Roman"/>
          <w:sz w:val="22"/>
          <w:szCs w:val="22"/>
          <w:lang w:val="en-GB"/>
        </w:rPr>
        <w:t>o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>ffer (Annex III [</w:t>
      </w:r>
      <w:r w:rsidRPr="005F2975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including clarifications from the tenderer provided during tender evaluation]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)</w:t>
      </w:r>
      <w:r w:rsidRPr="005F2975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;</w:t>
      </w:r>
    </w:p>
    <w:p w:rsidR="001020DF" w:rsidRPr="00A940DC" w:rsidRDefault="001020DF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940DC">
        <w:rPr>
          <w:rFonts w:ascii="Times New Roman" w:hAnsi="Times New Roman" w:cs="Times New Roman"/>
          <w:sz w:val="22"/>
          <w:szCs w:val="22"/>
          <w:lang w:val="en-GB"/>
        </w:rPr>
        <w:t>the budget breakdown (Annex IV);</w:t>
      </w:r>
    </w:p>
    <w:p w:rsidR="001020DF" w:rsidRPr="00A940DC" w:rsidRDefault="001020DF" w:rsidP="00764FC7">
      <w:pPr>
        <w:numPr>
          <w:ilvl w:val="0"/>
          <w:numId w:val="1"/>
        </w:numPr>
        <w:tabs>
          <w:tab w:val="clear" w:pos="360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 w:rsidRPr="005F2975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specified forms and other relevant documents (Annex V)</w:t>
      </w:r>
      <w:r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A940DC">
        <w:rPr>
          <w:rFonts w:ascii="Times New Roman" w:hAnsi="Times New Roman" w:cs="Times New Roman"/>
          <w:sz w:val="22"/>
          <w:szCs w:val="22"/>
          <w:lang w:val="en-GB"/>
        </w:rPr>
        <w:t>;</w:t>
      </w:r>
    </w:p>
    <w:p w:rsidR="001020DF" w:rsidRDefault="001020DF" w:rsidP="00514BE0">
      <w:pPr>
        <w:jc w:val="both"/>
        <w:outlineLvl w:val="0"/>
        <w:rPr>
          <w:rFonts w:ascii="Times New Roman" w:hAnsi="Times New Roman" w:cs="Times New Roman"/>
          <w:sz w:val="22"/>
          <w:szCs w:val="22"/>
          <w:lang w:val="en-GB"/>
        </w:rPr>
      </w:pP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The various documents making up the contract shall be deemed to be mutually explanatory; in cases of ambiguity or divergence, they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shall prevail </w:t>
      </w:r>
      <w:r w:rsidRPr="007B70EE">
        <w:rPr>
          <w:rFonts w:ascii="Times New Roman" w:hAnsi="Times New Roman" w:cs="Times New Roman"/>
          <w:sz w:val="22"/>
          <w:szCs w:val="22"/>
          <w:lang w:val="en-GB"/>
        </w:rPr>
        <w:t xml:space="preserve">in the order in which they appear above. </w:t>
      </w:r>
    </w:p>
    <w:p w:rsidR="001020DF" w:rsidRDefault="001020DF" w:rsidP="00764FC7">
      <w:pPr>
        <w:spacing w:after="0"/>
        <w:ind w:left="1276" w:hanging="1276"/>
        <w:outlineLvl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8104F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Article 5</w:t>
      </w:r>
      <w:r w:rsidRPr="0068104F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Other specific conditions applying to the contract</w:t>
      </w:r>
    </w:p>
    <w:p w:rsidR="001020DF" w:rsidRDefault="001020DF" w:rsidP="00764FC7">
      <w:pPr>
        <w:spacing w:after="0"/>
        <w:ind w:left="1276" w:hanging="1276"/>
        <w:outlineLvl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Not applicable</w:t>
      </w:r>
    </w:p>
    <w:p w:rsidR="001020DF" w:rsidRPr="0061160A" w:rsidRDefault="001020DF" w:rsidP="00764FC7">
      <w:pPr>
        <w:spacing w:after="0"/>
        <w:ind w:left="1276" w:hanging="1276"/>
        <w:outlineLvl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020DF" w:rsidRPr="005B03BC" w:rsidRDefault="001020DF" w:rsidP="00764FC7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Done in English in </w:t>
      </w:r>
      <w:r w:rsidRPr="005D4D6F">
        <w:rPr>
          <w:rFonts w:ascii="Times New Roman" w:hAnsi="Times New Roman" w:cs="Times New Roman"/>
          <w:sz w:val="22"/>
          <w:szCs w:val="22"/>
          <w:lang w:val="en-GB"/>
        </w:rPr>
        <w:t>two originals, one original being for the contracting authority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B03BC">
        <w:rPr>
          <w:rFonts w:ascii="Times New Roman" w:hAnsi="Times New Roman" w:cs="Times New Roman"/>
          <w:sz w:val="22"/>
          <w:szCs w:val="22"/>
          <w:lang w:val="en-GB"/>
        </w:rPr>
        <w:t xml:space="preserve">and one original being for the </w:t>
      </w:r>
      <w:r>
        <w:rPr>
          <w:rFonts w:ascii="Times New Roman" w:hAnsi="Times New Roman" w:cs="Times New Roman"/>
          <w:sz w:val="22"/>
          <w:szCs w:val="22"/>
          <w:lang w:val="en-GB"/>
        </w:rPr>
        <w:t>contractor</w:t>
      </w:r>
      <w:r w:rsidRPr="005B03BC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1020DF" w:rsidRPr="007B70EE" w:rsidRDefault="001020DF">
      <w:pPr>
        <w:keepNext/>
        <w:spacing w:before="0" w:after="0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985"/>
        <w:gridCol w:w="2268"/>
        <w:gridCol w:w="2126"/>
        <w:gridCol w:w="2232"/>
      </w:tblGrid>
      <w:tr w:rsidR="001020DF" w:rsidRPr="007B70EE">
        <w:trPr>
          <w:trHeight w:val="520"/>
        </w:trPr>
        <w:tc>
          <w:tcPr>
            <w:tcW w:w="4253" w:type="dxa"/>
            <w:gridSpan w:val="2"/>
          </w:tcPr>
          <w:p w:rsidR="001020DF" w:rsidRPr="000246E0" w:rsidRDefault="001020DF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For the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ontractor</w:t>
            </w:r>
          </w:p>
        </w:tc>
        <w:tc>
          <w:tcPr>
            <w:tcW w:w="4358" w:type="dxa"/>
            <w:gridSpan w:val="2"/>
          </w:tcPr>
          <w:p w:rsidR="001020DF" w:rsidRPr="000246E0" w:rsidRDefault="001020DF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For the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ontracting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a</w:t>
            </w:r>
            <w:r w:rsidRPr="000246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uthority</w:t>
            </w:r>
          </w:p>
        </w:tc>
      </w:tr>
      <w:tr w:rsidR="001020DF" w:rsidRPr="007B70EE">
        <w:trPr>
          <w:cantSplit/>
          <w:trHeight w:val="555"/>
        </w:trPr>
        <w:tc>
          <w:tcPr>
            <w:tcW w:w="1985" w:type="dxa"/>
          </w:tcPr>
          <w:p w:rsidR="001020DF" w:rsidRPr="007B70EE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B70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2268" w:type="dxa"/>
          </w:tcPr>
          <w:p w:rsidR="001020DF" w:rsidRPr="007B70EE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1020DF" w:rsidRPr="007B70EE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B70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2232" w:type="dxa"/>
          </w:tcPr>
          <w:p w:rsidR="001020DF" w:rsidRPr="007B70EE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Dr.Zoran Lazarov</w:t>
            </w:r>
          </w:p>
        </w:tc>
      </w:tr>
      <w:tr w:rsidR="001020DF" w:rsidRPr="007B70EE">
        <w:trPr>
          <w:cantSplit/>
          <w:trHeight w:val="577"/>
        </w:trPr>
        <w:tc>
          <w:tcPr>
            <w:tcW w:w="1985" w:type="dxa"/>
          </w:tcPr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940D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2268" w:type="dxa"/>
          </w:tcPr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940D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2232" w:type="dxa"/>
          </w:tcPr>
          <w:p w:rsidR="001020DF" w:rsidRPr="00A940DC" w:rsidRDefault="001020DF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Director</w:t>
            </w:r>
          </w:p>
        </w:tc>
      </w:tr>
      <w:tr w:rsidR="001020DF" w:rsidRPr="007B70EE">
        <w:trPr>
          <w:cantSplit/>
          <w:trHeight w:val="878"/>
        </w:trPr>
        <w:tc>
          <w:tcPr>
            <w:tcW w:w="1985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940D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2268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940D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020DF" w:rsidRPr="007B70EE">
        <w:trPr>
          <w:cantSplit/>
          <w:trHeight w:val="428"/>
        </w:trPr>
        <w:tc>
          <w:tcPr>
            <w:tcW w:w="1985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940D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268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940D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232" w:type="dxa"/>
          </w:tcPr>
          <w:p w:rsidR="001020DF" w:rsidRPr="00A940DC" w:rsidRDefault="001020DF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1020DF" w:rsidRPr="007B70EE" w:rsidRDefault="001020DF" w:rsidP="000076DF">
      <w:pPr>
        <w:ind w:left="567"/>
        <w:rPr>
          <w:lang w:val="en-GB"/>
        </w:rPr>
      </w:pPr>
    </w:p>
    <w:sectPr w:rsidR="001020DF" w:rsidRPr="007B70EE" w:rsidSect="0023665C">
      <w:footerReference w:type="default" r:id="rId7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DF" w:rsidRDefault="001020DF">
      <w:r>
        <w:separator/>
      </w:r>
    </w:p>
    <w:p w:rsidR="001020DF" w:rsidRDefault="001020DF"/>
  </w:endnote>
  <w:endnote w:type="continuationSeparator" w:id="1">
    <w:p w:rsidR="001020DF" w:rsidRDefault="001020DF">
      <w:r>
        <w:continuationSeparator/>
      </w:r>
    </w:p>
    <w:p w:rsidR="001020DF" w:rsidRDefault="001020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DF" w:rsidRPr="0076436E" w:rsidRDefault="001020DF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>
      <w:rPr>
        <w:rFonts w:ascii="Times New Roman" w:hAnsi="Times New Roman" w:cs="Times New Roman"/>
        <w:b/>
        <w:bCs/>
        <w:sz w:val="18"/>
        <w:szCs w:val="18"/>
        <w:lang w:val="en-GB"/>
      </w:rPr>
      <w:t>July2019</w:t>
    </w:r>
    <w:r w:rsidRPr="0076436E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764FC7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764FC7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764FC7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4</w:t>
    </w:r>
    <w:r w:rsidRPr="00764FC7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76436E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764FC7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764FC7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764FC7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4</w:t>
    </w:r>
    <w:r w:rsidRPr="00764FC7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1020DF" w:rsidRPr="00560327" w:rsidRDefault="001020DF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560327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560327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560327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c4c_contract_en.doc</w:t>
    </w:r>
    <w:r w:rsidRPr="00560327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DF" w:rsidRDefault="001020DF" w:rsidP="008056C4">
      <w:pPr>
        <w:spacing w:before="0" w:after="0"/>
      </w:pPr>
      <w:r>
        <w:separator/>
      </w:r>
    </w:p>
  </w:footnote>
  <w:footnote w:type="continuationSeparator" w:id="1">
    <w:p w:rsidR="001020DF" w:rsidRDefault="001020DF">
      <w:r>
        <w:continuationSeparator/>
      </w:r>
    </w:p>
    <w:p w:rsidR="001020DF" w:rsidRDefault="001020DF"/>
  </w:footnote>
  <w:footnote w:id="2">
    <w:p w:rsidR="001020DF" w:rsidRDefault="001020DF" w:rsidP="008056C4">
      <w:pPr>
        <w:pStyle w:val="FootnoteText"/>
      </w:pPr>
      <w:r w:rsidRPr="009B30FB">
        <w:rPr>
          <w:rStyle w:val="FootnoteReference"/>
          <w:rFonts w:cs="Arial"/>
        </w:rPr>
        <w:footnoteRef/>
      </w:r>
      <w:r w:rsidRPr="00571A21">
        <w:rPr>
          <w:lang w:val="en-GB"/>
        </w:rPr>
        <w:t>Where the contracting party is an individual.</w:t>
      </w:r>
    </w:p>
  </w:footnote>
  <w:footnote w:id="3">
    <w:p w:rsidR="001020DF" w:rsidRDefault="001020DF" w:rsidP="008056C4">
      <w:pPr>
        <w:pStyle w:val="FootnoteText"/>
      </w:pPr>
      <w:r w:rsidRPr="009B30FB">
        <w:rPr>
          <w:rStyle w:val="FootnoteReference"/>
          <w:rFonts w:cs="Arial"/>
        </w:rPr>
        <w:footnoteRef/>
      </w:r>
      <w:r w:rsidRPr="00571A21">
        <w:rPr>
          <w:lang w:val="en-GB"/>
        </w:rPr>
        <w:t>Where applicable. For individuals, mention their ID card or passport or equivalent document – number.</w:t>
      </w:r>
    </w:p>
  </w:footnote>
  <w:footnote w:id="4">
    <w:p w:rsidR="001020DF" w:rsidRDefault="001020DF" w:rsidP="008056C4">
      <w:pPr>
        <w:pStyle w:val="FootnoteText"/>
      </w:pPr>
      <w:r w:rsidRPr="009B30FB">
        <w:rPr>
          <w:rStyle w:val="FootnoteReference"/>
          <w:rFonts w:cs="Arial"/>
        </w:rPr>
        <w:footnoteRef/>
      </w:r>
      <w:r w:rsidRPr="00571A21">
        <w:rPr>
          <w:lang w:val="en-GB"/>
        </w:rPr>
        <w:t>Except where the contracting party is not VAT registered.</w:t>
      </w:r>
    </w:p>
  </w:footnote>
  <w:footnote w:id="5">
    <w:p w:rsidR="001020DF" w:rsidRDefault="001020DF" w:rsidP="008056C4">
      <w:pPr>
        <w:pStyle w:val="FootnoteText"/>
      </w:pPr>
      <w:r w:rsidRPr="009B30FB">
        <w:rPr>
          <w:rStyle w:val="FootnoteReference"/>
          <w:rFonts w:cs="Arial"/>
        </w:rPr>
        <w:footnoteRef/>
      </w:r>
      <w:r w:rsidRPr="00C675D1">
        <w:rPr>
          <w:lang w:val="en-GB"/>
        </w:rPr>
        <w:tab/>
      </w:r>
      <w:r w:rsidRPr="00C675D1">
        <w:rPr>
          <w:highlight w:val="yellow"/>
          <w:lang w:val="en-GB"/>
        </w:rPr>
        <w:t>&lt;DDP (Delivered Duty Paid)&gt;/&lt;DAP (Delivered At Place)&gt;</w:t>
      </w:r>
      <w:r w:rsidRPr="00C675D1">
        <w:rPr>
          <w:lang w:val="en-GB"/>
        </w:rPr>
        <w:t xml:space="preserve">- Incoterms 2010 International Chamber of Commerce - </w:t>
      </w:r>
      <w:hyperlink r:id="rId1" w:history="1">
        <w:r w:rsidRPr="001E08E3">
          <w:rPr>
            <w:rStyle w:val="Hyperlink"/>
            <w:rFonts w:cs="Arial"/>
            <w:lang w:val="en-GB"/>
          </w:rPr>
          <w:t>http://www.iccwbo.org/incoterms/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6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8A91241"/>
    <w:multiLevelType w:val="multilevel"/>
    <w:tmpl w:val="F5E85A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8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</w:abstractNum>
  <w:abstractNum w:abstractNumId="32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1D7248"/>
    <w:multiLevelType w:val="hybridMultilevel"/>
    <w:tmpl w:val="A31881AE"/>
    <w:lvl w:ilvl="0" w:tplc="883CE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47C68"/>
    <w:multiLevelType w:val="hybridMultilevel"/>
    <w:tmpl w:val="D3B0AE74"/>
    <w:lvl w:ilvl="0" w:tplc="31D2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CB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649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E7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47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1B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4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F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50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7"/>
  </w:num>
  <w:num w:numId="7">
    <w:abstractNumId w:val="15"/>
  </w:num>
  <w:num w:numId="8">
    <w:abstractNumId w:val="21"/>
  </w:num>
  <w:num w:numId="9">
    <w:abstractNumId w:val="40"/>
  </w:num>
  <w:num w:numId="10">
    <w:abstractNumId w:val="11"/>
  </w:num>
  <w:num w:numId="11">
    <w:abstractNumId w:val="12"/>
  </w:num>
  <w:num w:numId="12">
    <w:abstractNumId w:val="13"/>
  </w:num>
  <w:num w:numId="13">
    <w:abstractNumId w:val="25"/>
  </w:num>
  <w:num w:numId="14">
    <w:abstractNumId w:val="30"/>
  </w:num>
  <w:num w:numId="15">
    <w:abstractNumId w:val="35"/>
  </w:num>
  <w:num w:numId="16">
    <w:abstractNumId w:val="8"/>
  </w:num>
  <w:num w:numId="17">
    <w:abstractNumId w:val="20"/>
  </w:num>
  <w:num w:numId="18">
    <w:abstractNumId w:val="24"/>
  </w:num>
  <w:num w:numId="19">
    <w:abstractNumId w:val="29"/>
  </w:num>
  <w:num w:numId="20">
    <w:abstractNumId w:val="10"/>
  </w:num>
  <w:num w:numId="21">
    <w:abstractNumId w:val="23"/>
  </w:num>
  <w:num w:numId="22">
    <w:abstractNumId w:val="14"/>
  </w:num>
  <w:num w:numId="23">
    <w:abstractNumId w:val="16"/>
  </w:num>
  <w:num w:numId="24">
    <w:abstractNumId w:val="32"/>
  </w:num>
  <w:num w:numId="25">
    <w:abstractNumId w:val="19"/>
  </w:num>
  <w:num w:numId="26">
    <w:abstractNumId w:val="18"/>
  </w:num>
  <w:num w:numId="27">
    <w:abstractNumId w:val="36"/>
  </w:num>
  <w:num w:numId="28">
    <w:abstractNumId w:val="37"/>
  </w:num>
  <w:num w:numId="29">
    <w:abstractNumId w:val="2"/>
  </w:num>
  <w:num w:numId="30">
    <w:abstractNumId w:val="31"/>
  </w:num>
  <w:num w:numId="31">
    <w:abstractNumId w:val="27"/>
  </w:num>
  <w:num w:numId="32">
    <w:abstractNumId w:val="4"/>
  </w:num>
  <w:num w:numId="33">
    <w:abstractNumId w:val="5"/>
  </w:num>
  <w:num w:numId="34">
    <w:abstractNumId w:val="3"/>
  </w:num>
  <w:num w:numId="35">
    <w:abstractNumId w:val="1"/>
  </w:num>
  <w:num w:numId="36">
    <w:abstractNumId w:val="28"/>
  </w:num>
  <w:num w:numId="37">
    <w:abstractNumId w:val="39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hanging="360"/>
        </w:pPr>
        <w:rPr>
          <w:rFonts w:ascii="Symbol" w:hAnsi="Symbol" w:cs="Symbol" w:hint="default"/>
        </w:rPr>
      </w:lvl>
    </w:lvlOverride>
  </w:num>
  <w:num w:numId="39">
    <w:abstractNumId w:val="3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6EAA"/>
    <w:rsid w:val="00063C56"/>
    <w:rsid w:val="000714BB"/>
    <w:rsid w:val="00073C0E"/>
    <w:rsid w:val="00080940"/>
    <w:rsid w:val="00085221"/>
    <w:rsid w:val="00085CA1"/>
    <w:rsid w:val="00087F35"/>
    <w:rsid w:val="0009286D"/>
    <w:rsid w:val="000A7A2C"/>
    <w:rsid w:val="000B1236"/>
    <w:rsid w:val="000B460B"/>
    <w:rsid w:val="000C4AE6"/>
    <w:rsid w:val="000D1A29"/>
    <w:rsid w:val="000D24E3"/>
    <w:rsid w:val="000D2B44"/>
    <w:rsid w:val="000D40DB"/>
    <w:rsid w:val="000D4DE7"/>
    <w:rsid w:val="000E7B75"/>
    <w:rsid w:val="000F5F5F"/>
    <w:rsid w:val="001020DF"/>
    <w:rsid w:val="0010291A"/>
    <w:rsid w:val="00103348"/>
    <w:rsid w:val="00103913"/>
    <w:rsid w:val="00111B28"/>
    <w:rsid w:val="001139A1"/>
    <w:rsid w:val="00113B66"/>
    <w:rsid w:val="00115916"/>
    <w:rsid w:val="001302A7"/>
    <w:rsid w:val="0014659F"/>
    <w:rsid w:val="00150767"/>
    <w:rsid w:val="001536B3"/>
    <w:rsid w:val="001551EE"/>
    <w:rsid w:val="00157DEE"/>
    <w:rsid w:val="00165201"/>
    <w:rsid w:val="001766D9"/>
    <w:rsid w:val="00181980"/>
    <w:rsid w:val="00187253"/>
    <w:rsid w:val="00192C73"/>
    <w:rsid w:val="001932AF"/>
    <w:rsid w:val="001937B4"/>
    <w:rsid w:val="001B1A48"/>
    <w:rsid w:val="001B5454"/>
    <w:rsid w:val="001D0532"/>
    <w:rsid w:val="001D1E38"/>
    <w:rsid w:val="001D7174"/>
    <w:rsid w:val="001E08E3"/>
    <w:rsid w:val="001E3062"/>
    <w:rsid w:val="001E4648"/>
    <w:rsid w:val="001E684B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665C"/>
    <w:rsid w:val="00236A95"/>
    <w:rsid w:val="002426D3"/>
    <w:rsid w:val="002442B7"/>
    <w:rsid w:val="0025580D"/>
    <w:rsid w:val="002560BB"/>
    <w:rsid w:val="002561C8"/>
    <w:rsid w:val="002617C9"/>
    <w:rsid w:val="00265023"/>
    <w:rsid w:val="0026542C"/>
    <w:rsid w:val="00271700"/>
    <w:rsid w:val="0028364A"/>
    <w:rsid w:val="00290249"/>
    <w:rsid w:val="00294190"/>
    <w:rsid w:val="00296FAC"/>
    <w:rsid w:val="002A0041"/>
    <w:rsid w:val="002B6401"/>
    <w:rsid w:val="002C00DD"/>
    <w:rsid w:val="002C649A"/>
    <w:rsid w:val="002C6DD9"/>
    <w:rsid w:val="002D2FC0"/>
    <w:rsid w:val="002D47E8"/>
    <w:rsid w:val="002F1222"/>
    <w:rsid w:val="002F33C5"/>
    <w:rsid w:val="0031155D"/>
    <w:rsid w:val="00315611"/>
    <w:rsid w:val="00322263"/>
    <w:rsid w:val="00326BE0"/>
    <w:rsid w:val="00326FF1"/>
    <w:rsid w:val="003308C6"/>
    <w:rsid w:val="003409B8"/>
    <w:rsid w:val="00347B7E"/>
    <w:rsid w:val="003502E9"/>
    <w:rsid w:val="00351351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2DB5"/>
    <w:rsid w:val="003A4EB0"/>
    <w:rsid w:val="003B42A2"/>
    <w:rsid w:val="003B59D4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554CB"/>
    <w:rsid w:val="00462120"/>
    <w:rsid w:val="00466C35"/>
    <w:rsid w:val="00467B76"/>
    <w:rsid w:val="004775D2"/>
    <w:rsid w:val="00481845"/>
    <w:rsid w:val="00483E26"/>
    <w:rsid w:val="00486DD1"/>
    <w:rsid w:val="004963DB"/>
    <w:rsid w:val="00497BFC"/>
    <w:rsid w:val="004A7ED9"/>
    <w:rsid w:val="004B0424"/>
    <w:rsid w:val="004B740F"/>
    <w:rsid w:val="004C35B5"/>
    <w:rsid w:val="004D2FD8"/>
    <w:rsid w:val="004E14D4"/>
    <w:rsid w:val="004F5C57"/>
    <w:rsid w:val="00501FF0"/>
    <w:rsid w:val="00507F82"/>
    <w:rsid w:val="00514BE0"/>
    <w:rsid w:val="00525100"/>
    <w:rsid w:val="00531265"/>
    <w:rsid w:val="005355FD"/>
    <w:rsid w:val="00535826"/>
    <w:rsid w:val="00536B4A"/>
    <w:rsid w:val="00540931"/>
    <w:rsid w:val="00546D59"/>
    <w:rsid w:val="00546FB0"/>
    <w:rsid w:val="00552705"/>
    <w:rsid w:val="00560327"/>
    <w:rsid w:val="0056438D"/>
    <w:rsid w:val="00571A21"/>
    <w:rsid w:val="00575CB0"/>
    <w:rsid w:val="00587B3A"/>
    <w:rsid w:val="00591F23"/>
    <w:rsid w:val="00593550"/>
    <w:rsid w:val="00594CAA"/>
    <w:rsid w:val="005B03BC"/>
    <w:rsid w:val="005B2018"/>
    <w:rsid w:val="005C0EA1"/>
    <w:rsid w:val="005D2554"/>
    <w:rsid w:val="005D4D6F"/>
    <w:rsid w:val="005F2975"/>
    <w:rsid w:val="005F3C51"/>
    <w:rsid w:val="005F62D0"/>
    <w:rsid w:val="0061160A"/>
    <w:rsid w:val="00614D5B"/>
    <w:rsid w:val="00623B00"/>
    <w:rsid w:val="00627EBD"/>
    <w:rsid w:val="006311FE"/>
    <w:rsid w:val="00633829"/>
    <w:rsid w:val="006408AC"/>
    <w:rsid w:val="0066086C"/>
    <w:rsid w:val="006639E2"/>
    <w:rsid w:val="0066519D"/>
    <w:rsid w:val="00667C1A"/>
    <w:rsid w:val="00677500"/>
    <w:rsid w:val="0068104F"/>
    <w:rsid w:val="0068247E"/>
    <w:rsid w:val="006917B2"/>
    <w:rsid w:val="006935D5"/>
    <w:rsid w:val="00697349"/>
    <w:rsid w:val="006B0AB1"/>
    <w:rsid w:val="006B416B"/>
    <w:rsid w:val="006B530A"/>
    <w:rsid w:val="006C2F05"/>
    <w:rsid w:val="006C373E"/>
    <w:rsid w:val="006C6B83"/>
    <w:rsid w:val="006E0F6E"/>
    <w:rsid w:val="006E2293"/>
    <w:rsid w:val="006E56FD"/>
    <w:rsid w:val="006E6880"/>
    <w:rsid w:val="006F5A0D"/>
    <w:rsid w:val="006F73F2"/>
    <w:rsid w:val="00711C72"/>
    <w:rsid w:val="007238B1"/>
    <w:rsid w:val="00731264"/>
    <w:rsid w:val="00731613"/>
    <w:rsid w:val="0073285E"/>
    <w:rsid w:val="0073450F"/>
    <w:rsid w:val="0074358C"/>
    <w:rsid w:val="0075384B"/>
    <w:rsid w:val="0076436E"/>
    <w:rsid w:val="00764FC7"/>
    <w:rsid w:val="00765A51"/>
    <w:rsid w:val="00766B2A"/>
    <w:rsid w:val="00777E99"/>
    <w:rsid w:val="00792A1B"/>
    <w:rsid w:val="007A0D58"/>
    <w:rsid w:val="007A4C4D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513C"/>
    <w:rsid w:val="007F7A3B"/>
    <w:rsid w:val="00803048"/>
    <w:rsid w:val="008056C4"/>
    <w:rsid w:val="00806CE0"/>
    <w:rsid w:val="008070E5"/>
    <w:rsid w:val="00811F58"/>
    <w:rsid w:val="00813732"/>
    <w:rsid w:val="008422D4"/>
    <w:rsid w:val="008517AF"/>
    <w:rsid w:val="00853F9D"/>
    <w:rsid w:val="0085667F"/>
    <w:rsid w:val="008617F3"/>
    <w:rsid w:val="00862142"/>
    <w:rsid w:val="008808CB"/>
    <w:rsid w:val="008859E6"/>
    <w:rsid w:val="008A077E"/>
    <w:rsid w:val="008A39B7"/>
    <w:rsid w:val="008B1768"/>
    <w:rsid w:val="008B465B"/>
    <w:rsid w:val="008C1101"/>
    <w:rsid w:val="008E40E2"/>
    <w:rsid w:val="008E702C"/>
    <w:rsid w:val="008F05AD"/>
    <w:rsid w:val="008F7C5F"/>
    <w:rsid w:val="0090159D"/>
    <w:rsid w:val="0091410D"/>
    <w:rsid w:val="00915891"/>
    <w:rsid w:val="00920A51"/>
    <w:rsid w:val="00922542"/>
    <w:rsid w:val="00930933"/>
    <w:rsid w:val="0093582A"/>
    <w:rsid w:val="00940535"/>
    <w:rsid w:val="0094670B"/>
    <w:rsid w:val="00963A3F"/>
    <w:rsid w:val="00965F8A"/>
    <w:rsid w:val="00980A42"/>
    <w:rsid w:val="009910F7"/>
    <w:rsid w:val="009976B3"/>
    <w:rsid w:val="009A3792"/>
    <w:rsid w:val="009A5ADA"/>
    <w:rsid w:val="009A635C"/>
    <w:rsid w:val="009B0CF1"/>
    <w:rsid w:val="009B2F1F"/>
    <w:rsid w:val="009B30FB"/>
    <w:rsid w:val="009B422E"/>
    <w:rsid w:val="009B4D6F"/>
    <w:rsid w:val="009C0E86"/>
    <w:rsid w:val="009C2337"/>
    <w:rsid w:val="009C72FB"/>
    <w:rsid w:val="009C76A8"/>
    <w:rsid w:val="009D2938"/>
    <w:rsid w:val="009E6BB7"/>
    <w:rsid w:val="009F2264"/>
    <w:rsid w:val="009F63A1"/>
    <w:rsid w:val="009F68D5"/>
    <w:rsid w:val="00A039CA"/>
    <w:rsid w:val="00A1117C"/>
    <w:rsid w:val="00A512C9"/>
    <w:rsid w:val="00A539E4"/>
    <w:rsid w:val="00A62073"/>
    <w:rsid w:val="00A63E3C"/>
    <w:rsid w:val="00A646D3"/>
    <w:rsid w:val="00A75650"/>
    <w:rsid w:val="00A80A7B"/>
    <w:rsid w:val="00A83508"/>
    <w:rsid w:val="00A8454C"/>
    <w:rsid w:val="00A8789C"/>
    <w:rsid w:val="00A90F97"/>
    <w:rsid w:val="00A940DC"/>
    <w:rsid w:val="00AA24A4"/>
    <w:rsid w:val="00AA3D4D"/>
    <w:rsid w:val="00AB29A9"/>
    <w:rsid w:val="00AB4397"/>
    <w:rsid w:val="00AB471B"/>
    <w:rsid w:val="00AB66A5"/>
    <w:rsid w:val="00AB6D2D"/>
    <w:rsid w:val="00AC67B0"/>
    <w:rsid w:val="00AC7636"/>
    <w:rsid w:val="00AD07DA"/>
    <w:rsid w:val="00AD74FD"/>
    <w:rsid w:val="00AE2635"/>
    <w:rsid w:val="00AE6174"/>
    <w:rsid w:val="00AE6600"/>
    <w:rsid w:val="00AE7D13"/>
    <w:rsid w:val="00AF1EEF"/>
    <w:rsid w:val="00AF4052"/>
    <w:rsid w:val="00B0129A"/>
    <w:rsid w:val="00B07102"/>
    <w:rsid w:val="00B1165D"/>
    <w:rsid w:val="00B202BC"/>
    <w:rsid w:val="00B210FB"/>
    <w:rsid w:val="00B277E4"/>
    <w:rsid w:val="00B3168E"/>
    <w:rsid w:val="00B44DC5"/>
    <w:rsid w:val="00B4772C"/>
    <w:rsid w:val="00B53C5E"/>
    <w:rsid w:val="00B56D63"/>
    <w:rsid w:val="00B57CFA"/>
    <w:rsid w:val="00B603DB"/>
    <w:rsid w:val="00B63280"/>
    <w:rsid w:val="00B67AFA"/>
    <w:rsid w:val="00B70C0E"/>
    <w:rsid w:val="00B74C20"/>
    <w:rsid w:val="00B80DE8"/>
    <w:rsid w:val="00B82CAD"/>
    <w:rsid w:val="00B83B99"/>
    <w:rsid w:val="00B90C14"/>
    <w:rsid w:val="00B951B6"/>
    <w:rsid w:val="00B9691D"/>
    <w:rsid w:val="00BA0079"/>
    <w:rsid w:val="00BA4BC4"/>
    <w:rsid w:val="00BB1D3F"/>
    <w:rsid w:val="00BB3477"/>
    <w:rsid w:val="00BB56D3"/>
    <w:rsid w:val="00BC6222"/>
    <w:rsid w:val="00BC7B0D"/>
    <w:rsid w:val="00BD201F"/>
    <w:rsid w:val="00BD3371"/>
    <w:rsid w:val="00C0433C"/>
    <w:rsid w:val="00C12AF0"/>
    <w:rsid w:val="00C13C29"/>
    <w:rsid w:val="00C17310"/>
    <w:rsid w:val="00C302E1"/>
    <w:rsid w:val="00C3235B"/>
    <w:rsid w:val="00C34E40"/>
    <w:rsid w:val="00C5182F"/>
    <w:rsid w:val="00C56125"/>
    <w:rsid w:val="00C61312"/>
    <w:rsid w:val="00C62ACA"/>
    <w:rsid w:val="00C675D1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F33C6"/>
    <w:rsid w:val="00CF44E9"/>
    <w:rsid w:val="00CF6CFA"/>
    <w:rsid w:val="00CF6FDB"/>
    <w:rsid w:val="00D24893"/>
    <w:rsid w:val="00D31444"/>
    <w:rsid w:val="00D33341"/>
    <w:rsid w:val="00D3521E"/>
    <w:rsid w:val="00D43612"/>
    <w:rsid w:val="00D5158D"/>
    <w:rsid w:val="00D52459"/>
    <w:rsid w:val="00D52CBF"/>
    <w:rsid w:val="00D576CA"/>
    <w:rsid w:val="00D60098"/>
    <w:rsid w:val="00D61D90"/>
    <w:rsid w:val="00D66F04"/>
    <w:rsid w:val="00D75213"/>
    <w:rsid w:val="00D7644B"/>
    <w:rsid w:val="00D83D1B"/>
    <w:rsid w:val="00D9391A"/>
    <w:rsid w:val="00D979C6"/>
    <w:rsid w:val="00DA4AB8"/>
    <w:rsid w:val="00DB0C2F"/>
    <w:rsid w:val="00DC45BC"/>
    <w:rsid w:val="00DC50E2"/>
    <w:rsid w:val="00DC54A0"/>
    <w:rsid w:val="00DC6C9C"/>
    <w:rsid w:val="00DD0624"/>
    <w:rsid w:val="00DF687C"/>
    <w:rsid w:val="00DF7327"/>
    <w:rsid w:val="00E02426"/>
    <w:rsid w:val="00E13CDE"/>
    <w:rsid w:val="00E15B50"/>
    <w:rsid w:val="00E2190B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71E1"/>
    <w:rsid w:val="00E62221"/>
    <w:rsid w:val="00E62923"/>
    <w:rsid w:val="00E665B9"/>
    <w:rsid w:val="00E730A5"/>
    <w:rsid w:val="00E811F3"/>
    <w:rsid w:val="00E85F91"/>
    <w:rsid w:val="00E8632B"/>
    <w:rsid w:val="00E916B1"/>
    <w:rsid w:val="00EC057A"/>
    <w:rsid w:val="00ED4B36"/>
    <w:rsid w:val="00EE0ED9"/>
    <w:rsid w:val="00EE2E55"/>
    <w:rsid w:val="00F02006"/>
    <w:rsid w:val="00F023B1"/>
    <w:rsid w:val="00F0574A"/>
    <w:rsid w:val="00F200C8"/>
    <w:rsid w:val="00F232CE"/>
    <w:rsid w:val="00F3222C"/>
    <w:rsid w:val="00F33A99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F66"/>
    <w:rsid w:val="00FB3374"/>
    <w:rsid w:val="00FB67DE"/>
    <w:rsid w:val="00FC0AED"/>
    <w:rsid w:val="00FC4BCD"/>
    <w:rsid w:val="00FC7E78"/>
    <w:rsid w:val="00FD6CB9"/>
    <w:rsid w:val="00FE13A9"/>
    <w:rsid w:val="00FE3081"/>
    <w:rsid w:val="00FE3E3B"/>
    <w:rsid w:val="00FE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056C4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07DA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7DA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7DA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07DA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07DA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7DA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07DA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D07D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07DA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59D4"/>
    <w:rPr>
      <w:rFonts w:ascii="Cambria" w:hAnsi="Cambria" w:cs="Cambria"/>
      <w:b/>
      <w:bCs/>
      <w:kern w:val="32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59D4"/>
    <w:rPr>
      <w:rFonts w:ascii="Cambria" w:hAnsi="Cambria" w:cs="Cambria"/>
      <w:b/>
      <w:bCs/>
      <w:i/>
      <w:iCs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59D4"/>
    <w:rPr>
      <w:rFonts w:ascii="Cambria" w:hAnsi="Cambria" w:cs="Cambria"/>
      <w:b/>
      <w:bCs/>
      <w:sz w:val="2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59D4"/>
    <w:rPr>
      <w:rFonts w:ascii="Calibri" w:hAnsi="Calibri" w:cs="Calibri"/>
      <w:b/>
      <w:bCs/>
      <w:sz w:val="28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B59D4"/>
    <w:rPr>
      <w:rFonts w:ascii="Calibri" w:hAnsi="Calibri" w:cs="Calibri"/>
      <w:b/>
      <w:bCs/>
      <w:i/>
      <w:iCs/>
      <w:sz w:val="26"/>
      <w:szCs w:val="26"/>
      <w:lang w:val="sv-S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B59D4"/>
    <w:rPr>
      <w:rFonts w:ascii="Calibri" w:hAnsi="Calibri" w:cs="Calibri"/>
      <w:b/>
      <w:bCs/>
      <w:lang w:val="sv-S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B59D4"/>
    <w:rPr>
      <w:rFonts w:ascii="Calibri" w:hAnsi="Calibri" w:cs="Calibri"/>
      <w:sz w:val="24"/>
      <w:szCs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B59D4"/>
    <w:rPr>
      <w:rFonts w:ascii="Calibri" w:hAnsi="Calibri" w:cs="Calibri"/>
      <w:i/>
      <w:iCs/>
      <w:sz w:val="24"/>
      <w:szCs w:val="24"/>
      <w:lang w:val="sv-S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B59D4"/>
    <w:rPr>
      <w:rFonts w:ascii="Cambria" w:hAnsi="Cambria" w:cs="Cambria"/>
      <w:lang w:val="sv-SE"/>
    </w:rPr>
  </w:style>
  <w:style w:type="paragraph" w:styleId="Title">
    <w:name w:val="Title"/>
    <w:basedOn w:val="Normal"/>
    <w:link w:val="TitleChar"/>
    <w:uiPriority w:val="99"/>
    <w:qFormat/>
    <w:rsid w:val="00AD07DA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99"/>
    <w:locked/>
    <w:rsid w:val="003B59D4"/>
    <w:rPr>
      <w:rFonts w:ascii="Cambria" w:hAnsi="Cambria" w:cs="Cambria"/>
      <w:b/>
      <w:bCs/>
      <w:kern w:val="28"/>
      <w:sz w:val="32"/>
      <w:szCs w:val="32"/>
      <w:lang w:val="sv-SE"/>
    </w:rPr>
  </w:style>
  <w:style w:type="paragraph" w:styleId="Subtitle">
    <w:name w:val="Subtitle"/>
    <w:basedOn w:val="Normal"/>
    <w:link w:val="SubtitleChar"/>
    <w:uiPriority w:val="99"/>
    <w:qFormat/>
    <w:rsid w:val="00AD07DA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59D4"/>
    <w:rPr>
      <w:rFonts w:ascii="Cambria" w:hAnsi="Cambria" w:cs="Cambria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AD07DA"/>
    <w:pPr>
      <w:tabs>
        <w:tab w:val="num" w:pos="567"/>
      </w:tabs>
      <w:spacing w:before="0" w:after="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59D4"/>
    <w:rPr>
      <w:rFonts w:ascii="Arial" w:hAnsi="Arial" w:cs="Arial"/>
      <w:sz w:val="20"/>
      <w:szCs w:val="20"/>
      <w:lang w:val="sv-SE"/>
    </w:rPr>
  </w:style>
  <w:style w:type="paragraph" w:styleId="BodyText">
    <w:name w:val="Body Text"/>
    <w:basedOn w:val="Normal"/>
    <w:link w:val="BodyTextChar"/>
    <w:uiPriority w:val="99"/>
    <w:rsid w:val="00AD07DA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59D4"/>
    <w:rPr>
      <w:rFonts w:ascii="Arial" w:hAnsi="Arial" w:cs="Arial"/>
      <w:sz w:val="20"/>
      <w:szCs w:val="20"/>
      <w:lang w:val="sv-SE"/>
    </w:rPr>
  </w:style>
  <w:style w:type="paragraph" w:styleId="BodyTextIndent2">
    <w:name w:val="Body Text Indent 2"/>
    <w:basedOn w:val="Normal"/>
    <w:link w:val="BodyTextIndent2Char"/>
    <w:uiPriority w:val="99"/>
    <w:rsid w:val="00AD07D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59D4"/>
    <w:rPr>
      <w:rFonts w:ascii="Arial" w:hAnsi="Arial" w:cs="Arial"/>
      <w:sz w:val="20"/>
      <w:szCs w:val="20"/>
      <w:lang w:val="sv-SE"/>
    </w:rPr>
  </w:style>
  <w:style w:type="paragraph" w:styleId="BodyTextIndent3">
    <w:name w:val="Body Text Indent 3"/>
    <w:basedOn w:val="Normal"/>
    <w:link w:val="BodyTextIndent3Char"/>
    <w:uiPriority w:val="99"/>
    <w:rsid w:val="00AD07DA"/>
    <w:pPr>
      <w:tabs>
        <w:tab w:val="left" w:pos="1276"/>
      </w:tabs>
      <w:ind w:left="1276" w:hanging="425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B59D4"/>
    <w:rPr>
      <w:rFonts w:ascii="Arial" w:hAnsi="Arial" w:cs="Arial"/>
      <w:sz w:val="16"/>
      <w:szCs w:val="16"/>
      <w:lang w:val="sv-SE"/>
    </w:rPr>
  </w:style>
  <w:style w:type="paragraph" w:customStyle="1" w:styleId="Text3">
    <w:name w:val="Text 3"/>
    <w:basedOn w:val="Normal"/>
    <w:uiPriority w:val="99"/>
    <w:rsid w:val="00AD07DA"/>
    <w:pPr>
      <w:tabs>
        <w:tab w:val="left" w:pos="2302"/>
      </w:tabs>
      <w:spacing w:after="240"/>
      <w:ind w:left="1202"/>
      <w:jc w:val="both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AD07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59D4"/>
    <w:rPr>
      <w:rFonts w:ascii="Arial" w:hAnsi="Arial" w:cs="Arial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AD0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59D4"/>
    <w:rPr>
      <w:rFonts w:ascii="Arial" w:hAnsi="Arial" w:cs="Arial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AD07DA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AD07D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B59D4"/>
    <w:rPr>
      <w:rFonts w:ascii="Arial" w:hAnsi="Arial" w:cs="Arial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AD07D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8056C4"/>
    <w:pPr>
      <w:spacing w:before="0"/>
      <w:ind w:left="142" w:hanging="142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59D4"/>
    <w:rPr>
      <w:rFonts w:ascii="Arial" w:hAnsi="Arial" w:cs="Arial"/>
      <w:sz w:val="20"/>
      <w:szCs w:val="20"/>
      <w:lang w:val="sv-SE"/>
    </w:rPr>
  </w:style>
  <w:style w:type="character" w:styleId="FootnoteReference">
    <w:name w:val="footnote reference"/>
    <w:basedOn w:val="DefaultParagraphFont"/>
    <w:uiPriority w:val="99"/>
    <w:semiHidden/>
    <w:rsid w:val="00AD07DA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AD07DA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B59D4"/>
    <w:rPr>
      <w:rFonts w:cs="Times New Roman"/>
      <w:sz w:val="2"/>
      <w:szCs w:val="2"/>
      <w:lang w:val="sv-SE"/>
    </w:rPr>
  </w:style>
  <w:style w:type="paragraph" w:customStyle="1" w:styleId="bulletsub">
    <w:name w:val="bullet_sub"/>
    <w:basedOn w:val="Normal"/>
    <w:uiPriority w:val="99"/>
    <w:rsid w:val="00AD07D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AD07DA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SubTitle2">
    <w:name w:val="SubTitle 2"/>
    <w:basedOn w:val="Normal"/>
    <w:uiPriority w:val="99"/>
    <w:rsid w:val="00AD07DA"/>
    <w:pPr>
      <w:spacing w:after="240"/>
      <w:jc w:val="center"/>
    </w:pPr>
    <w:rPr>
      <w:b/>
      <w:bCs/>
      <w:sz w:val="32"/>
      <w:szCs w:val="32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AD07DA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szCs w:val="28"/>
      <w:lang w:val="en-GB"/>
    </w:rPr>
  </w:style>
  <w:style w:type="paragraph" w:customStyle="1" w:styleId="Style1">
    <w:name w:val="Style1"/>
    <w:basedOn w:val="Normal"/>
    <w:uiPriority w:val="99"/>
    <w:rsid w:val="00AD07DA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AD07DA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AD07DA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AD07DA"/>
    <w:pPr>
      <w:spacing w:before="0" w:after="0"/>
      <w:ind w:left="200"/>
    </w:pPr>
    <w:rPr>
      <w:smallCaps/>
    </w:rPr>
  </w:style>
  <w:style w:type="character" w:styleId="Strong">
    <w:name w:val="Strong"/>
    <w:basedOn w:val="DefaultParagraphFont"/>
    <w:uiPriority w:val="99"/>
    <w:qFormat/>
    <w:rsid w:val="00AD07DA"/>
    <w:rPr>
      <w:rFonts w:cs="Times New Roman"/>
      <w:b/>
      <w:bCs/>
    </w:rPr>
  </w:style>
  <w:style w:type="paragraph" w:customStyle="1" w:styleId="Blockquote">
    <w:name w:val="Blockquote"/>
    <w:basedOn w:val="Normal"/>
    <w:uiPriority w:val="99"/>
    <w:rsid w:val="00AD07DA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AD07DA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D07DA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AD07DA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AD07DA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AD07DA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AD07DA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AD07DA"/>
    <w:pPr>
      <w:spacing w:before="0" w:after="0"/>
      <w:ind w:left="160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rsid w:val="00AD07DA"/>
    <w:rPr>
      <w:rFonts w:cs="Times New Roman"/>
      <w:color w:val="800080"/>
      <w:u w:val="single"/>
    </w:rPr>
  </w:style>
  <w:style w:type="paragraph" w:customStyle="1" w:styleId="Style2">
    <w:name w:val="Style2"/>
    <w:basedOn w:val="Style1"/>
    <w:uiPriority w:val="99"/>
    <w:rsid w:val="00AD07DA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AD07DA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AD07DA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AD07DA"/>
    <w:pPr>
      <w:ind w:left="851" w:hanging="851"/>
      <w:jc w:val="both"/>
    </w:pPr>
    <w:rPr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B59D4"/>
    <w:rPr>
      <w:rFonts w:ascii="Arial" w:hAnsi="Arial" w:cs="Arial"/>
      <w:sz w:val="20"/>
      <w:szCs w:val="20"/>
      <w:lang w:val="sv-SE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character" w:styleId="Emphasis">
    <w:name w:val="Emphasis"/>
    <w:basedOn w:val="DefaultParagraphFont"/>
    <w:uiPriority w:val="99"/>
    <w:qFormat/>
    <w:rsid w:val="00387E0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51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9D4"/>
    <w:rPr>
      <w:rFonts w:cs="Times New Roman"/>
      <w:sz w:val="2"/>
      <w:szCs w:val="2"/>
      <w:lang w:val="sv-SE"/>
    </w:rPr>
  </w:style>
  <w:style w:type="paragraph" w:customStyle="1" w:styleId="Default">
    <w:name w:val="Default"/>
    <w:uiPriority w:val="99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462120"/>
    <w:pPr>
      <w:spacing w:before="0" w:after="200" w:line="276" w:lineRule="auto"/>
      <w:ind w:left="720"/>
    </w:pPr>
    <w:rPr>
      <w:rFonts w:ascii="Calibri" w:hAnsi="Calibri" w:cs="Calibr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462</Words>
  <Characters>2638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dc:description/>
  <cp:lastModifiedBy>Customer</cp:lastModifiedBy>
  <cp:revision>4</cp:revision>
  <cp:lastPrinted>2012-10-22T09:58:00Z</cp:lastPrinted>
  <dcterms:created xsi:type="dcterms:W3CDTF">2019-08-20T07:04:00Z</dcterms:created>
  <dcterms:modified xsi:type="dcterms:W3CDTF">2019-08-22T08:26:00Z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</Properties>
</file>